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4AF" w:rsidRDefault="000C24AF" w:rsidP="000C24AF"/>
    <w:p w:rsidR="001D243C" w:rsidRDefault="001D243C" w:rsidP="00B77C41">
      <w:pPr>
        <w:pStyle w:val="Frontpagesubhead"/>
      </w:pPr>
    </w:p>
    <w:p w:rsidR="001D243C" w:rsidRDefault="006A19F4" w:rsidP="00B77C41">
      <w:pPr>
        <w:pStyle w:val="Frontpagesubhead"/>
      </w:pPr>
      <w:r>
        <w:rPr>
          <w:noProof/>
          <w:lang w:eastAsia="en-GB"/>
        </w:rPr>
        <w:pict>
          <v:shapetype id="_x0000_t202" coordsize="21600,21600" o:spt="202" path="m,l,21600r21600,l21600,xe">
            <v:stroke joinstyle="miter"/>
            <v:path gradientshapeok="t" o:connecttype="rect"/>
          </v:shapetype>
          <v:shape id="Text Box 2" o:spid="_x0000_s1026" type="#_x0000_t202" style="position:absolute;margin-left:51.05pt;margin-top:283.2pt;width:501.75pt;height:419.55pt;z-index:25165926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" filled="f" stroked="f" strokeweight=".5pt">
            <v:textbox>
              <w:txbxContent>
                <w:p w:rsidR="00587519" w:rsidRDefault="00587519" w:rsidP="001D243C">
                  <w:pPr>
                    <w:pStyle w:val="FrontpageTitle"/>
                  </w:pPr>
                </w:p>
                <w:p w:rsidR="00587519" w:rsidRDefault="00587519" w:rsidP="001D243C">
                  <w:pPr>
                    <w:pStyle w:val="FrontpageTitle"/>
                  </w:pPr>
                  <w:r>
                    <w:t>SNOMED CT in Primary Care</w:t>
                  </w:r>
                </w:p>
                <w:p w:rsidR="00587519" w:rsidRDefault="00587519" w:rsidP="001D243C"/>
                <w:p w:rsidR="00587519" w:rsidRPr="001D243C" w:rsidRDefault="00587519" w:rsidP="00B77C41">
                  <w:pPr>
                    <w:pStyle w:val="Frontpagesubhead"/>
                  </w:pPr>
                  <w:r>
                    <w:t>Recommendations from the sub-group of the Joint GP IT Committee</w:t>
                  </w:r>
                  <w:r w:rsidR="00510180">
                    <w:t xml:space="preserve"> on SNOMED CT</w:t>
                  </w:r>
                </w:p>
                <w:p w:rsidR="00587519" w:rsidRDefault="00587519" w:rsidP="00B77C41">
                  <w:pPr>
                    <w:pStyle w:val="Frontpagesubhead"/>
                  </w:pPr>
                </w:p>
                <w:p w:rsidR="00587519" w:rsidRDefault="00587519" w:rsidP="00B77C41">
                  <w:pPr>
                    <w:pStyle w:val="Frontpagesubhead"/>
                  </w:pPr>
                </w:p>
                <w:p w:rsidR="00587519" w:rsidRDefault="000911F0" w:rsidP="00B77C41">
                  <w:pPr>
                    <w:pStyle w:val="Frontpagesubhead"/>
                  </w:pPr>
                  <w:r>
                    <w:t xml:space="preserve">December </w:t>
                  </w:r>
                  <w:r w:rsidR="00587519">
                    <w:t>2013</w:t>
                  </w:r>
                </w:p>
                <w:p w:rsidR="00587519" w:rsidRDefault="00587519"/>
              </w:txbxContent>
            </v:textbox>
            <w10:wrap anchorx="page" anchory="page"/>
          </v:shape>
        </w:pict>
      </w:r>
    </w:p>
    <w:p w:rsidR="001D243C" w:rsidRDefault="001D243C" w:rsidP="00B77C41">
      <w:pPr>
        <w:pStyle w:val="Frontpagesubhead"/>
        <w:sectPr w:rsidR="001D243C" w:rsidSect="000C24AF">
          <w:headerReference w:type="default" r:id="rId11"/>
          <w:footerReference w:type="default" r:id="rId12"/>
          <w:pgSz w:w="11906" w:h="16838"/>
          <w:pgMar w:top="1021" w:right="1021" w:bottom="1021" w:left="1021" w:header="454" w:footer="680" w:gutter="0"/>
          <w:cols w:space="708"/>
          <w:docGrid w:linePitch="360"/>
        </w:sectPr>
      </w:pPr>
    </w:p>
    <w:p w:rsidR="001D243C" w:rsidRPr="000C24AF" w:rsidRDefault="001D243C" w:rsidP="00B77C41">
      <w:pPr>
        <w:pStyle w:val="Frontpagesubhead"/>
      </w:pPr>
    </w:p>
    <w:p w:rsidR="000C24AF" w:rsidRPr="001D243C" w:rsidRDefault="000C24AF" w:rsidP="001D243C">
      <w:pPr>
        <w:pStyle w:val="Heading1"/>
      </w:pPr>
      <w:bookmarkStart w:id="0" w:name="_Toc378606809"/>
      <w:r w:rsidRPr="001D243C">
        <w:t>Contents</w:t>
      </w:r>
      <w:bookmarkEnd w:id="0"/>
    </w:p>
    <w:p w:rsidR="00A232EC" w:rsidRDefault="006A19F4">
      <w:pPr>
        <w:pStyle w:val="TOC1"/>
        <w:rPr>
          <w:rFonts w:asciiTheme="minorHAnsi" w:eastAsiaTheme="minorEastAsia" w:hAnsiTheme="minorHAnsi" w:cstheme="minorBidi"/>
          <w:b w:val="0"/>
          <w:color w:val="auto"/>
          <w:sz w:val="22"/>
          <w:szCs w:val="22"/>
          <w:lang w:eastAsia="en-GB"/>
        </w:rPr>
      </w:pPr>
      <w:r w:rsidRPr="006A19F4">
        <w:rPr>
          <w:caps/>
          <w:smallCaps/>
        </w:rPr>
        <w:fldChar w:fldCharType="begin"/>
      </w:r>
      <w:r w:rsidR="000C24AF" w:rsidRPr="00C41C82">
        <w:rPr>
          <w:caps/>
          <w:smallCaps/>
        </w:rPr>
        <w:instrText xml:space="preserve"> TOC \o "1-2" \h \z </w:instrText>
      </w:r>
      <w:r w:rsidRPr="006A19F4">
        <w:rPr>
          <w:caps/>
          <w:smallCaps/>
        </w:rPr>
        <w:fldChar w:fldCharType="separate"/>
      </w:r>
      <w:hyperlink w:anchor="_Toc378606809" w:history="1">
        <w:r w:rsidR="00A232EC" w:rsidRPr="00474C95">
          <w:rPr>
            <w:rStyle w:val="Hyperlink"/>
          </w:rPr>
          <w:t>Contents</w:t>
        </w:r>
        <w:r w:rsidR="00A232EC">
          <w:rPr>
            <w:webHidden/>
          </w:rPr>
          <w:tab/>
        </w:r>
        <w:r>
          <w:rPr>
            <w:webHidden/>
          </w:rPr>
          <w:fldChar w:fldCharType="begin"/>
        </w:r>
        <w:r w:rsidR="00A232EC">
          <w:rPr>
            <w:webHidden/>
          </w:rPr>
          <w:instrText xml:space="preserve"> PAGEREF _Toc378606809 \h </w:instrText>
        </w:r>
        <w:r>
          <w:rPr>
            <w:webHidden/>
          </w:rPr>
        </w:r>
        <w:r>
          <w:rPr>
            <w:webHidden/>
          </w:rPr>
          <w:fldChar w:fldCharType="separate"/>
        </w:r>
        <w:r w:rsidR="00A232EC">
          <w:rPr>
            <w:webHidden/>
          </w:rPr>
          <w:t>2</w:t>
        </w:r>
        <w:r>
          <w:rPr>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10" w:history="1">
        <w:r w:rsidR="00A232EC" w:rsidRPr="00474C95">
          <w:rPr>
            <w:rStyle w:val="Hyperlink"/>
          </w:rPr>
          <w:t>Purpose</w:t>
        </w:r>
        <w:r w:rsidR="00A232EC">
          <w:rPr>
            <w:webHidden/>
          </w:rPr>
          <w:tab/>
        </w:r>
        <w:r>
          <w:rPr>
            <w:webHidden/>
          </w:rPr>
          <w:fldChar w:fldCharType="begin"/>
        </w:r>
        <w:r w:rsidR="00A232EC">
          <w:rPr>
            <w:webHidden/>
          </w:rPr>
          <w:instrText xml:space="preserve"> PAGEREF _Toc378606810 \h </w:instrText>
        </w:r>
        <w:r>
          <w:rPr>
            <w:webHidden/>
          </w:rPr>
        </w:r>
        <w:r>
          <w:rPr>
            <w:webHidden/>
          </w:rPr>
          <w:fldChar w:fldCharType="separate"/>
        </w:r>
        <w:r w:rsidR="00A232EC">
          <w:rPr>
            <w:webHidden/>
          </w:rPr>
          <w:t>3</w:t>
        </w:r>
        <w:r>
          <w:rPr>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11" w:history="1">
        <w:r w:rsidR="00A232EC" w:rsidRPr="00474C95">
          <w:rPr>
            <w:rStyle w:val="Hyperlink"/>
          </w:rPr>
          <w:t>Audience</w:t>
        </w:r>
        <w:r w:rsidR="00A232EC">
          <w:rPr>
            <w:webHidden/>
          </w:rPr>
          <w:tab/>
        </w:r>
        <w:r>
          <w:rPr>
            <w:webHidden/>
          </w:rPr>
          <w:fldChar w:fldCharType="begin"/>
        </w:r>
        <w:r w:rsidR="00A232EC">
          <w:rPr>
            <w:webHidden/>
          </w:rPr>
          <w:instrText xml:space="preserve"> PAGEREF _Toc378606811 \h </w:instrText>
        </w:r>
        <w:r>
          <w:rPr>
            <w:webHidden/>
          </w:rPr>
        </w:r>
        <w:r>
          <w:rPr>
            <w:webHidden/>
          </w:rPr>
          <w:fldChar w:fldCharType="separate"/>
        </w:r>
        <w:r w:rsidR="00A232EC">
          <w:rPr>
            <w:webHidden/>
          </w:rPr>
          <w:t>3</w:t>
        </w:r>
        <w:r>
          <w:rPr>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12" w:history="1">
        <w:r w:rsidR="00A232EC" w:rsidRPr="00474C95">
          <w:rPr>
            <w:rStyle w:val="Hyperlink"/>
          </w:rPr>
          <w:t>Executive Summary</w:t>
        </w:r>
        <w:r w:rsidR="00A232EC">
          <w:rPr>
            <w:webHidden/>
          </w:rPr>
          <w:tab/>
        </w:r>
        <w:r>
          <w:rPr>
            <w:webHidden/>
          </w:rPr>
          <w:fldChar w:fldCharType="begin"/>
        </w:r>
        <w:r w:rsidR="00A232EC">
          <w:rPr>
            <w:webHidden/>
          </w:rPr>
          <w:instrText xml:space="preserve"> PAGEREF _Toc378606812 \h </w:instrText>
        </w:r>
        <w:r>
          <w:rPr>
            <w:webHidden/>
          </w:rPr>
        </w:r>
        <w:r>
          <w:rPr>
            <w:webHidden/>
          </w:rPr>
          <w:fldChar w:fldCharType="separate"/>
        </w:r>
        <w:r w:rsidR="00A232EC">
          <w:rPr>
            <w:webHidden/>
          </w:rPr>
          <w:t>4</w:t>
        </w:r>
        <w:r>
          <w:rPr>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13" w:history="1">
        <w:r w:rsidR="00A232EC" w:rsidRPr="00474C95">
          <w:rPr>
            <w:rStyle w:val="Hyperlink"/>
          </w:rPr>
          <w:t>Background</w:t>
        </w:r>
        <w:r w:rsidR="00A232EC">
          <w:rPr>
            <w:webHidden/>
          </w:rPr>
          <w:tab/>
        </w:r>
        <w:r>
          <w:rPr>
            <w:webHidden/>
          </w:rPr>
          <w:fldChar w:fldCharType="begin"/>
        </w:r>
        <w:r w:rsidR="00A232EC">
          <w:rPr>
            <w:webHidden/>
          </w:rPr>
          <w:instrText xml:space="preserve"> PAGEREF _Toc378606813 \h </w:instrText>
        </w:r>
        <w:r>
          <w:rPr>
            <w:webHidden/>
          </w:rPr>
        </w:r>
        <w:r>
          <w:rPr>
            <w:webHidden/>
          </w:rPr>
          <w:fldChar w:fldCharType="separate"/>
        </w:r>
        <w:r w:rsidR="00A232EC">
          <w:rPr>
            <w:webHidden/>
          </w:rPr>
          <w:t>5</w:t>
        </w:r>
        <w:r>
          <w:rPr>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14" w:history="1">
        <w:r w:rsidR="00A232EC" w:rsidRPr="00474C95">
          <w:rPr>
            <w:rStyle w:val="Hyperlink"/>
            <w:noProof/>
          </w:rPr>
          <w:t>SNOMED CT</w:t>
        </w:r>
        <w:r w:rsidR="00A232EC">
          <w:rPr>
            <w:noProof/>
            <w:webHidden/>
          </w:rPr>
          <w:tab/>
        </w:r>
        <w:r>
          <w:rPr>
            <w:noProof/>
            <w:webHidden/>
          </w:rPr>
          <w:fldChar w:fldCharType="begin"/>
        </w:r>
        <w:r w:rsidR="00A232EC">
          <w:rPr>
            <w:noProof/>
            <w:webHidden/>
          </w:rPr>
          <w:instrText xml:space="preserve"> PAGEREF _Toc378606814 \h </w:instrText>
        </w:r>
        <w:r>
          <w:rPr>
            <w:noProof/>
            <w:webHidden/>
          </w:rPr>
        </w:r>
        <w:r>
          <w:rPr>
            <w:noProof/>
            <w:webHidden/>
          </w:rPr>
          <w:fldChar w:fldCharType="separate"/>
        </w:r>
        <w:r w:rsidR="00A232EC">
          <w:rPr>
            <w:noProof/>
            <w:webHidden/>
          </w:rPr>
          <w:t>5</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15" w:history="1">
        <w:r w:rsidR="00A232EC" w:rsidRPr="00474C95">
          <w:rPr>
            <w:rStyle w:val="Hyperlink"/>
            <w:noProof/>
          </w:rPr>
          <w:t>Policy</w:t>
        </w:r>
        <w:r w:rsidR="00A232EC">
          <w:rPr>
            <w:noProof/>
            <w:webHidden/>
          </w:rPr>
          <w:tab/>
        </w:r>
        <w:r>
          <w:rPr>
            <w:noProof/>
            <w:webHidden/>
          </w:rPr>
          <w:fldChar w:fldCharType="begin"/>
        </w:r>
        <w:r w:rsidR="00A232EC">
          <w:rPr>
            <w:noProof/>
            <w:webHidden/>
          </w:rPr>
          <w:instrText xml:space="preserve"> PAGEREF _Toc378606815 \h </w:instrText>
        </w:r>
        <w:r>
          <w:rPr>
            <w:noProof/>
            <w:webHidden/>
          </w:rPr>
        </w:r>
        <w:r>
          <w:rPr>
            <w:noProof/>
            <w:webHidden/>
          </w:rPr>
          <w:fldChar w:fldCharType="separate"/>
        </w:r>
        <w:r w:rsidR="00A232EC">
          <w:rPr>
            <w:noProof/>
            <w:webHidden/>
          </w:rPr>
          <w:t>6</w:t>
        </w:r>
        <w:r>
          <w:rPr>
            <w:noProof/>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16" w:history="1">
        <w:r w:rsidR="00A232EC" w:rsidRPr="00474C95">
          <w:rPr>
            <w:rStyle w:val="Hyperlink"/>
          </w:rPr>
          <w:t>Recommendations</w:t>
        </w:r>
        <w:r w:rsidR="00A232EC">
          <w:rPr>
            <w:webHidden/>
          </w:rPr>
          <w:tab/>
        </w:r>
        <w:r>
          <w:rPr>
            <w:webHidden/>
          </w:rPr>
          <w:fldChar w:fldCharType="begin"/>
        </w:r>
        <w:r w:rsidR="00A232EC">
          <w:rPr>
            <w:webHidden/>
          </w:rPr>
          <w:instrText xml:space="preserve"> PAGEREF _Toc378606816 \h </w:instrText>
        </w:r>
        <w:r>
          <w:rPr>
            <w:webHidden/>
          </w:rPr>
        </w:r>
        <w:r>
          <w:rPr>
            <w:webHidden/>
          </w:rPr>
          <w:fldChar w:fldCharType="separate"/>
        </w:r>
        <w:r w:rsidR="00A232EC">
          <w:rPr>
            <w:webHidden/>
          </w:rPr>
          <w:t>7</w:t>
        </w:r>
        <w:r>
          <w:rPr>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17" w:history="1">
        <w:r w:rsidR="00A232EC" w:rsidRPr="00474C95">
          <w:rPr>
            <w:rStyle w:val="Hyperlink"/>
            <w:noProof/>
          </w:rPr>
          <w:t>1. Mapping Tables</w:t>
        </w:r>
        <w:r w:rsidR="00A232EC">
          <w:rPr>
            <w:noProof/>
            <w:webHidden/>
          </w:rPr>
          <w:tab/>
        </w:r>
        <w:r>
          <w:rPr>
            <w:noProof/>
            <w:webHidden/>
          </w:rPr>
          <w:fldChar w:fldCharType="begin"/>
        </w:r>
        <w:r w:rsidR="00A232EC">
          <w:rPr>
            <w:noProof/>
            <w:webHidden/>
          </w:rPr>
          <w:instrText xml:space="preserve"> PAGEREF _Toc378606817 \h </w:instrText>
        </w:r>
        <w:r>
          <w:rPr>
            <w:noProof/>
            <w:webHidden/>
          </w:rPr>
        </w:r>
        <w:r>
          <w:rPr>
            <w:noProof/>
            <w:webHidden/>
          </w:rPr>
          <w:fldChar w:fldCharType="separate"/>
        </w:r>
        <w:r w:rsidR="00A232EC">
          <w:rPr>
            <w:noProof/>
            <w:webHidden/>
          </w:rPr>
          <w:t>7</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18" w:history="1">
        <w:r w:rsidR="00A232EC" w:rsidRPr="00474C95">
          <w:rPr>
            <w:rStyle w:val="Hyperlink"/>
            <w:noProof/>
          </w:rPr>
          <w:t>2. Synonyms and Preferred Terms</w:t>
        </w:r>
        <w:r w:rsidR="00A232EC">
          <w:rPr>
            <w:noProof/>
            <w:webHidden/>
          </w:rPr>
          <w:tab/>
        </w:r>
        <w:r>
          <w:rPr>
            <w:noProof/>
            <w:webHidden/>
          </w:rPr>
          <w:fldChar w:fldCharType="begin"/>
        </w:r>
        <w:r w:rsidR="00A232EC">
          <w:rPr>
            <w:noProof/>
            <w:webHidden/>
          </w:rPr>
          <w:instrText xml:space="preserve"> PAGEREF _Toc378606818 \h </w:instrText>
        </w:r>
        <w:r>
          <w:rPr>
            <w:noProof/>
            <w:webHidden/>
          </w:rPr>
        </w:r>
        <w:r>
          <w:rPr>
            <w:noProof/>
            <w:webHidden/>
          </w:rPr>
          <w:fldChar w:fldCharType="separate"/>
        </w:r>
        <w:r w:rsidR="00A232EC">
          <w:rPr>
            <w:noProof/>
            <w:webHidden/>
          </w:rPr>
          <w:t>8</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19" w:history="1">
        <w:r w:rsidR="00A232EC" w:rsidRPr="00474C95">
          <w:rPr>
            <w:rStyle w:val="Hyperlink"/>
            <w:noProof/>
          </w:rPr>
          <w:t>3. Maintaining the Integrity of SNOMED CT over time</w:t>
        </w:r>
        <w:r w:rsidR="00A232EC">
          <w:rPr>
            <w:noProof/>
            <w:webHidden/>
          </w:rPr>
          <w:tab/>
        </w:r>
        <w:r>
          <w:rPr>
            <w:noProof/>
            <w:webHidden/>
          </w:rPr>
          <w:fldChar w:fldCharType="begin"/>
        </w:r>
        <w:r w:rsidR="00A232EC">
          <w:rPr>
            <w:noProof/>
            <w:webHidden/>
          </w:rPr>
          <w:instrText xml:space="preserve"> PAGEREF _Toc378606819 \h </w:instrText>
        </w:r>
        <w:r>
          <w:rPr>
            <w:noProof/>
            <w:webHidden/>
          </w:rPr>
        </w:r>
        <w:r>
          <w:rPr>
            <w:noProof/>
            <w:webHidden/>
          </w:rPr>
          <w:fldChar w:fldCharType="separate"/>
        </w:r>
        <w:r w:rsidR="00A232EC">
          <w:rPr>
            <w:noProof/>
            <w:webHidden/>
          </w:rPr>
          <w:t>8</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20" w:history="1">
        <w:r w:rsidR="00A232EC" w:rsidRPr="00474C95">
          <w:rPr>
            <w:rStyle w:val="Hyperlink"/>
            <w:noProof/>
          </w:rPr>
          <w:t>3.1 Medicines</w:t>
        </w:r>
        <w:r w:rsidR="00A232EC">
          <w:rPr>
            <w:noProof/>
            <w:webHidden/>
          </w:rPr>
          <w:tab/>
        </w:r>
        <w:r>
          <w:rPr>
            <w:noProof/>
            <w:webHidden/>
          </w:rPr>
          <w:fldChar w:fldCharType="begin"/>
        </w:r>
        <w:r w:rsidR="00A232EC">
          <w:rPr>
            <w:noProof/>
            <w:webHidden/>
          </w:rPr>
          <w:instrText xml:space="preserve"> PAGEREF _Toc378606820 \h </w:instrText>
        </w:r>
        <w:r>
          <w:rPr>
            <w:noProof/>
            <w:webHidden/>
          </w:rPr>
        </w:r>
        <w:r>
          <w:rPr>
            <w:noProof/>
            <w:webHidden/>
          </w:rPr>
          <w:fldChar w:fldCharType="separate"/>
        </w:r>
        <w:r w:rsidR="00A232EC">
          <w:rPr>
            <w:noProof/>
            <w:webHidden/>
          </w:rPr>
          <w:t>10</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21" w:history="1">
        <w:r w:rsidR="00A232EC" w:rsidRPr="00474C95">
          <w:rPr>
            <w:rStyle w:val="Hyperlink"/>
            <w:noProof/>
          </w:rPr>
          <w:t>4. Subsets, alternative hierarchies and interoperability</w:t>
        </w:r>
        <w:r w:rsidR="00A232EC">
          <w:rPr>
            <w:noProof/>
            <w:webHidden/>
          </w:rPr>
          <w:tab/>
        </w:r>
        <w:r>
          <w:rPr>
            <w:noProof/>
            <w:webHidden/>
          </w:rPr>
          <w:fldChar w:fldCharType="begin"/>
        </w:r>
        <w:r w:rsidR="00A232EC">
          <w:rPr>
            <w:noProof/>
            <w:webHidden/>
          </w:rPr>
          <w:instrText xml:space="preserve"> PAGEREF _Toc378606821 \h </w:instrText>
        </w:r>
        <w:r>
          <w:rPr>
            <w:noProof/>
            <w:webHidden/>
          </w:rPr>
        </w:r>
        <w:r>
          <w:rPr>
            <w:noProof/>
            <w:webHidden/>
          </w:rPr>
          <w:fldChar w:fldCharType="separate"/>
        </w:r>
        <w:r w:rsidR="00A232EC">
          <w:rPr>
            <w:noProof/>
            <w:webHidden/>
          </w:rPr>
          <w:t>11</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22" w:history="1">
        <w:r w:rsidR="00A232EC" w:rsidRPr="00474C95">
          <w:rPr>
            <w:rStyle w:val="Hyperlink"/>
            <w:noProof/>
          </w:rPr>
          <w:t>5. Namespaces and ‘local codes’</w:t>
        </w:r>
        <w:r w:rsidR="00A232EC">
          <w:rPr>
            <w:noProof/>
            <w:webHidden/>
          </w:rPr>
          <w:tab/>
        </w:r>
        <w:r>
          <w:rPr>
            <w:noProof/>
            <w:webHidden/>
          </w:rPr>
          <w:fldChar w:fldCharType="begin"/>
        </w:r>
        <w:r w:rsidR="00A232EC">
          <w:rPr>
            <w:noProof/>
            <w:webHidden/>
          </w:rPr>
          <w:instrText xml:space="preserve"> PAGEREF _Toc378606822 \h </w:instrText>
        </w:r>
        <w:r>
          <w:rPr>
            <w:noProof/>
            <w:webHidden/>
          </w:rPr>
        </w:r>
        <w:r>
          <w:rPr>
            <w:noProof/>
            <w:webHidden/>
          </w:rPr>
          <w:fldChar w:fldCharType="separate"/>
        </w:r>
        <w:r w:rsidR="00A232EC">
          <w:rPr>
            <w:noProof/>
            <w:webHidden/>
          </w:rPr>
          <w:t>11</w:t>
        </w:r>
        <w:r>
          <w:rPr>
            <w:noProof/>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23" w:history="1">
        <w:r w:rsidR="00A232EC" w:rsidRPr="00474C95">
          <w:rPr>
            <w:rStyle w:val="Hyperlink"/>
            <w:noProof/>
          </w:rPr>
          <w:t>6. Pre/post Coordination</w:t>
        </w:r>
        <w:r w:rsidR="00A232EC">
          <w:rPr>
            <w:noProof/>
            <w:webHidden/>
          </w:rPr>
          <w:tab/>
        </w:r>
        <w:r>
          <w:rPr>
            <w:noProof/>
            <w:webHidden/>
          </w:rPr>
          <w:fldChar w:fldCharType="begin"/>
        </w:r>
        <w:r w:rsidR="00A232EC">
          <w:rPr>
            <w:noProof/>
            <w:webHidden/>
          </w:rPr>
          <w:instrText xml:space="preserve"> PAGEREF _Toc378606823 \h </w:instrText>
        </w:r>
        <w:r>
          <w:rPr>
            <w:noProof/>
            <w:webHidden/>
          </w:rPr>
        </w:r>
        <w:r>
          <w:rPr>
            <w:noProof/>
            <w:webHidden/>
          </w:rPr>
          <w:fldChar w:fldCharType="separate"/>
        </w:r>
        <w:r w:rsidR="00A232EC">
          <w:rPr>
            <w:noProof/>
            <w:webHidden/>
          </w:rPr>
          <w:t>11</w:t>
        </w:r>
        <w:r>
          <w:rPr>
            <w:noProof/>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24" w:history="1">
        <w:r w:rsidR="00A232EC" w:rsidRPr="00474C95">
          <w:rPr>
            <w:rStyle w:val="Hyperlink"/>
          </w:rPr>
          <w:t>Requirements</w:t>
        </w:r>
        <w:r w:rsidR="00A232EC">
          <w:rPr>
            <w:webHidden/>
          </w:rPr>
          <w:tab/>
        </w:r>
        <w:r>
          <w:rPr>
            <w:webHidden/>
          </w:rPr>
          <w:fldChar w:fldCharType="begin"/>
        </w:r>
        <w:r w:rsidR="00A232EC">
          <w:rPr>
            <w:webHidden/>
          </w:rPr>
          <w:instrText xml:space="preserve"> PAGEREF _Toc378606824 \h </w:instrText>
        </w:r>
        <w:r>
          <w:rPr>
            <w:webHidden/>
          </w:rPr>
        </w:r>
        <w:r>
          <w:rPr>
            <w:webHidden/>
          </w:rPr>
          <w:fldChar w:fldCharType="separate"/>
        </w:r>
        <w:r w:rsidR="00A232EC">
          <w:rPr>
            <w:webHidden/>
          </w:rPr>
          <w:t>12</w:t>
        </w:r>
        <w:r>
          <w:rPr>
            <w:webHidden/>
          </w:rPr>
          <w:fldChar w:fldCharType="end"/>
        </w:r>
      </w:hyperlink>
    </w:p>
    <w:p w:rsidR="00A232EC" w:rsidRDefault="006A19F4">
      <w:pPr>
        <w:pStyle w:val="TOC2"/>
        <w:tabs>
          <w:tab w:val="right" w:pos="9854"/>
        </w:tabs>
        <w:rPr>
          <w:rFonts w:asciiTheme="minorHAnsi" w:eastAsiaTheme="minorEastAsia" w:hAnsiTheme="minorHAnsi" w:cstheme="minorBidi"/>
          <w:noProof/>
          <w:sz w:val="22"/>
          <w:szCs w:val="22"/>
          <w:lang w:eastAsia="en-GB"/>
        </w:rPr>
      </w:pPr>
      <w:hyperlink w:anchor="_Toc378606825" w:history="1">
        <w:r w:rsidR="00A232EC" w:rsidRPr="00474C95">
          <w:rPr>
            <w:rStyle w:val="Hyperlink"/>
            <w:noProof/>
          </w:rPr>
          <w:t>Professional clinical safety requirements</w:t>
        </w:r>
        <w:r w:rsidR="00A232EC">
          <w:rPr>
            <w:noProof/>
            <w:webHidden/>
          </w:rPr>
          <w:tab/>
        </w:r>
        <w:r>
          <w:rPr>
            <w:noProof/>
            <w:webHidden/>
          </w:rPr>
          <w:fldChar w:fldCharType="begin"/>
        </w:r>
        <w:r w:rsidR="00A232EC">
          <w:rPr>
            <w:noProof/>
            <w:webHidden/>
          </w:rPr>
          <w:instrText xml:space="preserve"> PAGEREF _Toc378606825 \h </w:instrText>
        </w:r>
        <w:r>
          <w:rPr>
            <w:noProof/>
            <w:webHidden/>
          </w:rPr>
        </w:r>
        <w:r>
          <w:rPr>
            <w:noProof/>
            <w:webHidden/>
          </w:rPr>
          <w:fldChar w:fldCharType="separate"/>
        </w:r>
        <w:r w:rsidR="00A232EC">
          <w:rPr>
            <w:noProof/>
            <w:webHidden/>
          </w:rPr>
          <w:t>12</w:t>
        </w:r>
        <w:r>
          <w:rPr>
            <w:noProof/>
            <w:webHidden/>
          </w:rPr>
          <w:fldChar w:fldCharType="end"/>
        </w:r>
      </w:hyperlink>
    </w:p>
    <w:p w:rsidR="00A232EC" w:rsidRDefault="006A19F4">
      <w:pPr>
        <w:pStyle w:val="TOC1"/>
        <w:rPr>
          <w:rFonts w:asciiTheme="minorHAnsi" w:eastAsiaTheme="minorEastAsia" w:hAnsiTheme="minorHAnsi" w:cstheme="minorBidi"/>
          <w:b w:val="0"/>
          <w:color w:val="auto"/>
          <w:sz w:val="22"/>
          <w:szCs w:val="22"/>
          <w:lang w:eastAsia="en-GB"/>
        </w:rPr>
      </w:pPr>
      <w:hyperlink w:anchor="_Toc378606826" w:history="1">
        <w:r w:rsidR="00A232EC" w:rsidRPr="00474C95">
          <w:rPr>
            <w:rStyle w:val="Hyperlink"/>
          </w:rPr>
          <w:t>Appendix – JGPITC Letter</w:t>
        </w:r>
        <w:r w:rsidR="00A232EC">
          <w:rPr>
            <w:webHidden/>
          </w:rPr>
          <w:tab/>
        </w:r>
        <w:r>
          <w:rPr>
            <w:webHidden/>
          </w:rPr>
          <w:fldChar w:fldCharType="begin"/>
        </w:r>
        <w:r w:rsidR="00A232EC">
          <w:rPr>
            <w:webHidden/>
          </w:rPr>
          <w:instrText xml:space="preserve"> PAGEREF _Toc378606826 \h </w:instrText>
        </w:r>
        <w:r>
          <w:rPr>
            <w:webHidden/>
          </w:rPr>
        </w:r>
        <w:r>
          <w:rPr>
            <w:webHidden/>
          </w:rPr>
          <w:fldChar w:fldCharType="separate"/>
        </w:r>
        <w:r w:rsidR="00A232EC">
          <w:rPr>
            <w:webHidden/>
          </w:rPr>
          <w:t>16</w:t>
        </w:r>
        <w:r>
          <w:rPr>
            <w:webHidden/>
          </w:rPr>
          <w:fldChar w:fldCharType="end"/>
        </w:r>
      </w:hyperlink>
    </w:p>
    <w:p w:rsidR="001D243C" w:rsidRDefault="006A19F4" w:rsidP="000C24AF">
      <w:r w:rsidRPr="00C41C82">
        <w:fldChar w:fldCharType="end"/>
      </w:r>
    </w:p>
    <w:p w:rsidR="001D243C" w:rsidRDefault="001D243C">
      <w:pPr>
        <w:spacing w:after="0"/>
        <w:textboxTightWrap w:val="none"/>
      </w:pPr>
      <w:r>
        <w:br w:type="page"/>
      </w:r>
    </w:p>
    <w:p w:rsidR="00F213D8" w:rsidRDefault="00F213D8" w:rsidP="008D5953">
      <w:pPr>
        <w:pStyle w:val="Heading1"/>
      </w:pPr>
      <w:bookmarkStart w:id="1" w:name="_Toc350174611"/>
    </w:p>
    <w:p w:rsidR="008D5953" w:rsidRDefault="00C90BF7" w:rsidP="008D5953">
      <w:pPr>
        <w:pStyle w:val="Heading1"/>
      </w:pPr>
      <w:bookmarkStart w:id="2" w:name="_Toc378606810"/>
      <w:r>
        <w:t>Purpose</w:t>
      </w:r>
      <w:bookmarkEnd w:id="2"/>
    </w:p>
    <w:bookmarkEnd w:id="1"/>
    <w:p w:rsidR="00587519" w:rsidRDefault="000B2063" w:rsidP="001D243C">
      <w:r>
        <w:t xml:space="preserve">This document </w:t>
      </w:r>
      <w:r w:rsidR="000911F0">
        <w:t>provides</w:t>
      </w:r>
      <w:r w:rsidR="00CA267D">
        <w:t xml:space="preserve"> the conclusions </w:t>
      </w:r>
      <w:r w:rsidR="000911F0">
        <w:t>of</w:t>
      </w:r>
      <w:r w:rsidR="00CA267D">
        <w:t xml:space="preserve"> the </w:t>
      </w:r>
      <w:r w:rsidR="00912DE3">
        <w:t>sub-group of the Joint GP IT Committee (</w:t>
      </w:r>
      <w:r w:rsidR="00CA267D">
        <w:t>JGPITC</w:t>
      </w:r>
      <w:r w:rsidR="00912DE3">
        <w:t>)</w:t>
      </w:r>
      <w:r w:rsidR="00CA267D">
        <w:t xml:space="preserve"> </w:t>
      </w:r>
      <w:r w:rsidR="000911F0">
        <w:t>who</w:t>
      </w:r>
      <w:r w:rsidR="006071CF">
        <w:t xml:space="preserve"> considered</w:t>
      </w:r>
      <w:r w:rsidR="00CA267D">
        <w:t xml:space="preserve"> the clinical safety aspects </w:t>
      </w:r>
      <w:r w:rsidR="00912DE3">
        <w:t>in</w:t>
      </w:r>
      <w:r w:rsidR="006071CF" w:rsidRPr="006071CF">
        <w:t xml:space="preserve"> </w:t>
      </w:r>
      <w:r w:rsidR="006071CF">
        <w:t>the adoption of SNOMED CT in Primary Care systems</w:t>
      </w:r>
      <w:r w:rsidR="00CA267D">
        <w:t xml:space="preserve">. </w:t>
      </w:r>
      <w:r w:rsidR="00843B98">
        <w:t>The document</w:t>
      </w:r>
      <w:r w:rsidR="00CA267D">
        <w:t xml:space="preserve"> </w:t>
      </w:r>
      <w:r>
        <w:t xml:space="preserve">details </w:t>
      </w:r>
      <w:r w:rsidR="006071CF">
        <w:t xml:space="preserve">proposed </w:t>
      </w:r>
      <w:r>
        <w:t xml:space="preserve">recommendations </w:t>
      </w:r>
      <w:r w:rsidR="00CA267D">
        <w:t xml:space="preserve">to be </w:t>
      </w:r>
      <w:r w:rsidR="006071CF">
        <w:t>provided</w:t>
      </w:r>
      <w:r w:rsidR="00CA267D">
        <w:t xml:space="preserve"> to those implementing SNOMED CT</w:t>
      </w:r>
      <w:r w:rsidR="00843B98">
        <w:t>; these are</w:t>
      </w:r>
      <w:r w:rsidR="00CA267D">
        <w:t xml:space="preserve"> </w:t>
      </w:r>
      <w:r w:rsidR="004D435C">
        <w:t xml:space="preserve">for consideration by the </w:t>
      </w:r>
      <w:r w:rsidR="00912DE3">
        <w:t>JGPITC</w:t>
      </w:r>
      <w:r w:rsidR="004D435C">
        <w:t xml:space="preserve"> </w:t>
      </w:r>
      <w:r w:rsidR="00843B98">
        <w:t xml:space="preserve">with a view to their </w:t>
      </w:r>
      <w:r w:rsidR="00CA267D">
        <w:t>endorse</w:t>
      </w:r>
      <w:r w:rsidR="00843B98">
        <w:t>ment</w:t>
      </w:r>
      <w:r w:rsidR="004D435C">
        <w:t xml:space="preserve"> </w:t>
      </w:r>
      <w:r w:rsidR="006071CF">
        <w:t xml:space="preserve">and </w:t>
      </w:r>
      <w:r w:rsidR="00843B98">
        <w:t>subsequent publication</w:t>
      </w:r>
      <w:r w:rsidR="006071CF">
        <w:t>.</w:t>
      </w:r>
    </w:p>
    <w:p w:rsidR="000B2063" w:rsidRDefault="000B2063" w:rsidP="001D243C"/>
    <w:p w:rsidR="00F213D8" w:rsidRDefault="00F213D8" w:rsidP="001D243C"/>
    <w:p w:rsidR="00065886" w:rsidRDefault="00912DE3">
      <w:pPr>
        <w:pStyle w:val="Heading1"/>
      </w:pPr>
      <w:bookmarkStart w:id="3" w:name="_Toc378606811"/>
      <w:r>
        <w:t>Audience</w:t>
      </w:r>
      <w:bookmarkEnd w:id="3"/>
    </w:p>
    <w:p w:rsidR="009667ED" w:rsidRDefault="00912DE3">
      <w:r>
        <w:t xml:space="preserve">This document is written primarily for the members of the JGPITC. Its main focus is primary care systems. However, it has been written with a wider audience in mind that would include </w:t>
      </w:r>
      <w:r w:rsidR="00F213D8">
        <w:t xml:space="preserve">primary care suppliers, those </w:t>
      </w:r>
      <w:r w:rsidR="000911F0">
        <w:t xml:space="preserve">individuals </w:t>
      </w:r>
      <w:r w:rsidR="00F213D8">
        <w:t>in primary care with a good health informatics understanding</w:t>
      </w:r>
      <w:r w:rsidR="000911F0">
        <w:t>,</w:t>
      </w:r>
      <w:r w:rsidR="00F213D8">
        <w:t xml:space="preserve"> and also those operating in the interoperability space with primary care.</w:t>
      </w:r>
    </w:p>
    <w:p w:rsidR="009667ED" w:rsidRDefault="00F213D8">
      <w:r>
        <w:t xml:space="preserve">It has been structured in two parts: the first </w:t>
      </w:r>
      <w:r w:rsidR="006765A4">
        <w:t xml:space="preserve">(Recommendations) </w:t>
      </w:r>
      <w:r>
        <w:t>summar</w:t>
      </w:r>
      <w:r w:rsidR="00F83551">
        <w:t xml:space="preserve">ises </w:t>
      </w:r>
      <w:r>
        <w:t xml:space="preserve">the </w:t>
      </w:r>
      <w:r w:rsidR="00F83551">
        <w:t xml:space="preserve">sub-group’s </w:t>
      </w:r>
      <w:r>
        <w:t xml:space="preserve">discussions </w:t>
      </w:r>
      <w:r w:rsidR="00F83551">
        <w:t xml:space="preserve">on each of the clinical safety risks raised </w:t>
      </w:r>
      <w:r>
        <w:t xml:space="preserve">and </w:t>
      </w:r>
      <w:r w:rsidR="00F83551">
        <w:t xml:space="preserve">the </w:t>
      </w:r>
      <w:r>
        <w:t xml:space="preserve">rationale </w:t>
      </w:r>
      <w:r w:rsidR="00F83551">
        <w:t xml:space="preserve">for </w:t>
      </w:r>
      <w:r>
        <w:t xml:space="preserve">the recommendations being provided; the second </w:t>
      </w:r>
      <w:r w:rsidR="006765A4">
        <w:t xml:space="preserve">(Requirements) </w:t>
      </w:r>
      <w:r>
        <w:t>provide</w:t>
      </w:r>
      <w:r w:rsidR="00F83551">
        <w:t>s</w:t>
      </w:r>
      <w:r>
        <w:t xml:space="preserve"> a clear set of recommendations that can be provided to those implementing SNOMED CT. Inevitably there is ov</w:t>
      </w:r>
      <w:r w:rsidR="000911F0">
        <w:t>erlap between the two parts.</w:t>
      </w:r>
      <w:r>
        <w:t xml:space="preserve"> </w:t>
      </w:r>
      <w:r w:rsidR="000911F0">
        <w:t>T</w:t>
      </w:r>
      <w:r>
        <w:t>his approach was adopted to hopefully support the JGPITC in deriving a publishable document with clear direction on requirements.</w:t>
      </w:r>
    </w:p>
    <w:p w:rsidR="009667ED" w:rsidRDefault="009667ED"/>
    <w:p w:rsidR="009667ED" w:rsidRDefault="009667ED"/>
    <w:p w:rsidR="009667ED" w:rsidRPr="009667ED" w:rsidRDefault="00505A4E">
      <w:pPr>
        <w:rPr>
          <w:rFonts w:cs="Arial"/>
          <w:b/>
          <w:bCs/>
          <w:color w:val="003350" w:themeColor="accent1"/>
          <w:spacing w:val="-14"/>
          <w:kern w:val="28"/>
          <w:sz w:val="42"/>
          <w:szCs w:val="32"/>
        </w:rPr>
      </w:pPr>
      <w:r w:rsidRPr="00505A4E">
        <w:rPr>
          <w:rFonts w:cs="Arial"/>
          <w:b/>
          <w:bCs/>
          <w:color w:val="003350" w:themeColor="accent1"/>
          <w:spacing w:val="-14"/>
          <w:kern w:val="28"/>
          <w:sz w:val="42"/>
          <w:szCs w:val="32"/>
        </w:rPr>
        <w:t>Scope</w:t>
      </w:r>
    </w:p>
    <w:p w:rsidR="009667ED" w:rsidRDefault="00F213D8">
      <w:r>
        <w:t xml:space="preserve">This document focuses on primary care and ensuring continued interoperability </w:t>
      </w:r>
      <w:r w:rsidR="000911F0">
        <w:t>between</w:t>
      </w:r>
      <w:r>
        <w:t xml:space="preserve"> primary care systems of patient records and patient information. Its main focus is the migration of systems from the current terminology to SNOMED CT. It is acknowledged however that some of the information and principles raised may be of interest in other areas, especially when sharing information between primary and secondary care.</w:t>
      </w:r>
    </w:p>
    <w:p w:rsidR="009667ED" w:rsidRDefault="009667ED"/>
    <w:p w:rsidR="00F213D8" w:rsidRDefault="00F213D8">
      <w:pPr>
        <w:spacing w:after="0"/>
        <w:textboxTightWrap w:val="none"/>
        <w:rPr>
          <w:rFonts w:cs="Arial"/>
          <w:b/>
          <w:bCs/>
          <w:color w:val="003350" w:themeColor="accent1"/>
          <w:spacing w:val="-14"/>
          <w:kern w:val="28"/>
          <w:sz w:val="42"/>
          <w:szCs w:val="32"/>
        </w:rPr>
      </w:pPr>
      <w:r>
        <w:br w:type="page"/>
      </w:r>
    </w:p>
    <w:p w:rsidR="00662047" w:rsidRDefault="00662047">
      <w:pPr>
        <w:pStyle w:val="Heading1"/>
      </w:pPr>
    </w:p>
    <w:p w:rsidR="00065886" w:rsidRDefault="00843B98">
      <w:pPr>
        <w:pStyle w:val="Heading1"/>
      </w:pPr>
      <w:bookmarkStart w:id="4" w:name="_Toc378606812"/>
      <w:r>
        <w:t>Executive Summary</w:t>
      </w:r>
      <w:bookmarkEnd w:id="4"/>
    </w:p>
    <w:p w:rsidR="00EA5B51" w:rsidRDefault="00EA5B51" w:rsidP="001D243C">
      <w:pPr>
        <w:rPr>
          <w:sz w:val="28"/>
          <w:szCs w:val="28"/>
        </w:rPr>
      </w:pPr>
    </w:p>
    <w:p w:rsidR="00A232EC" w:rsidRPr="00A232EC" w:rsidRDefault="00A232EC" w:rsidP="00A232EC">
      <w:pPr>
        <w:rPr>
          <w:lang w:val="en-US"/>
        </w:rPr>
      </w:pPr>
      <w:r w:rsidRPr="00A232EC">
        <w:rPr>
          <w:lang w:val="en-US"/>
        </w:rPr>
        <w:t>The 2012 strategy of the Department of Health as detailed in ‘The Power of Information’ is for patient healthcare data to flow around the healthcare system in a safe and interoperable way. To enable such data flows, the strategy recommends that all relevant systems should converge on one clinical terminology to exchange coded information: SNOMED CT. More recent documents from NHS England and also a number of professional body documents reiterate this strategy. Recent EU directives on cross border care as well as the collaborative agreements with the US all cite SNOMED CT as the terminology product of choice.</w:t>
      </w:r>
    </w:p>
    <w:p w:rsidR="00A232EC" w:rsidRPr="00A232EC" w:rsidRDefault="00A232EC" w:rsidP="00A232EC">
      <w:pPr>
        <w:rPr>
          <w:lang w:val="en-US"/>
        </w:rPr>
      </w:pPr>
    </w:p>
    <w:p w:rsidR="00A232EC" w:rsidRPr="00A232EC" w:rsidRDefault="00A232EC" w:rsidP="00A232EC">
      <w:pPr>
        <w:rPr>
          <w:lang w:val="en-US"/>
        </w:rPr>
      </w:pPr>
      <w:r w:rsidRPr="00A232EC">
        <w:rPr>
          <w:lang w:val="en-US"/>
        </w:rPr>
        <w:t>The Joint GP IT Committee, whilst similarly endorsing the strategy, has identified specific clinical safety risks arising from the adoption of SNOMED CT specifically in primary care systems. To examine and address these risks it convened a joint working group with HSCIC, tasked with making specific recommendations to supplement or subsequently be included in clear guidance and/or contracts. The working group discussions have had the benefit of experience from practicing GPs who are active users of the current GP systems, from those involved in GP2GP and thus current interoperability issues, and from senior terminologists within the UK Terminology Centre. Advice has been provided from Scotland and Northern Ireland on specific aspects.</w:t>
      </w:r>
    </w:p>
    <w:p w:rsidR="00A232EC" w:rsidRPr="00A232EC" w:rsidRDefault="00A232EC" w:rsidP="00A232EC">
      <w:pPr>
        <w:rPr>
          <w:lang w:val="en-US"/>
        </w:rPr>
      </w:pPr>
    </w:p>
    <w:p w:rsidR="00A232EC" w:rsidRPr="00A232EC" w:rsidRDefault="00A232EC" w:rsidP="00A232EC">
      <w:pPr>
        <w:rPr>
          <w:lang w:val="en-US"/>
        </w:rPr>
      </w:pPr>
      <w:r w:rsidRPr="00A232EC">
        <w:rPr>
          <w:lang w:val="en-US"/>
        </w:rPr>
        <w:t>The conclusion of the sub-group is that all the identified clinical safety risks can be adequately addressed in systems: this document itemises each of the clinical safety risks identified by the JGPITC and makes specific recommendations for each that, when implemented, will mitigate the risks.</w:t>
      </w:r>
    </w:p>
    <w:p w:rsidR="00A232EC" w:rsidRPr="00A232EC" w:rsidRDefault="00A232EC" w:rsidP="00A232EC">
      <w:pPr>
        <w:rPr>
          <w:lang w:val="en-US"/>
        </w:rPr>
      </w:pPr>
    </w:p>
    <w:p w:rsidR="00A232EC" w:rsidRPr="00A232EC" w:rsidRDefault="00A232EC" w:rsidP="00A232EC">
      <w:pPr>
        <w:rPr>
          <w:lang w:val="en-US"/>
        </w:rPr>
      </w:pPr>
      <w:r w:rsidRPr="00A232EC">
        <w:rPr>
          <w:lang w:val="en-US"/>
        </w:rPr>
        <w:t>The document is being presented to the Joint GP IT Committee for their consideration, but with a view to the subsequent production of a public document that can be made available to those implementing SNOMED CT in primary care and with a requirement that they address its content.</w:t>
      </w:r>
    </w:p>
    <w:p w:rsidR="006C2812" w:rsidRPr="00662047" w:rsidRDefault="006C2812" w:rsidP="001D243C"/>
    <w:p w:rsidR="00EA5B51" w:rsidRPr="00662047" w:rsidRDefault="00EA5B51">
      <w:pPr>
        <w:spacing w:after="0"/>
        <w:textboxTightWrap w:val="none"/>
        <w:rPr>
          <w:rFonts w:cs="Arial"/>
          <w:b/>
          <w:bCs/>
          <w:color w:val="003350" w:themeColor="accent1"/>
          <w:spacing w:val="-14"/>
          <w:kern w:val="28"/>
        </w:rPr>
      </w:pPr>
      <w:r w:rsidRPr="00662047">
        <w:br w:type="page"/>
      </w:r>
    </w:p>
    <w:p w:rsidR="000B2063" w:rsidRDefault="000B2063" w:rsidP="000B2063">
      <w:pPr>
        <w:pStyle w:val="Heading1"/>
      </w:pPr>
      <w:bookmarkStart w:id="5" w:name="_Toc378606813"/>
      <w:r>
        <w:lastRenderedPageBreak/>
        <w:t>Background</w:t>
      </w:r>
      <w:bookmarkEnd w:id="5"/>
    </w:p>
    <w:p w:rsidR="000B2063" w:rsidRDefault="007A6840" w:rsidP="001D243C">
      <w:r>
        <w:t xml:space="preserve">Members from the </w:t>
      </w:r>
      <w:r w:rsidR="001B0640">
        <w:t xml:space="preserve">JGPITC </w:t>
      </w:r>
      <w:r>
        <w:t xml:space="preserve">and staff from the UK Terminology Centre </w:t>
      </w:r>
      <w:r w:rsidR="006765A4">
        <w:t xml:space="preserve">(UKTC) </w:t>
      </w:r>
      <w:r>
        <w:t xml:space="preserve">have </w:t>
      </w:r>
      <w:r w:rsidR="00604CD3">
        <w:t>held</w:t>
      </w:r>
      <w:r>
        <w:t xml:space="preserve"> extensive discussions over the last few years </w:t>
      </w:r>
      <w:r w:rsidR="001B0640">
        <w:t xml:space="preserve">on both the benefits for Primary Care Systems to move from </w:t>
      </w:r>
      <w:r w:rsidR="00604CD3">
        <w:t xml:space="preserve">the </w:t>
      </w:r>
      <w:r w:rsidR="001B0640">
        <w:t xml:space="preserve">Read </w:t>
      </w:r>
      <w:r w:rsidR="00604CD3">
        <w:t xml:space="preserve">codes </w:t>
      </w:r>
      <w:r w:rsidR="001B0640">
        <w:t>to SNOMED CT, and the requirements that would need to be provided to suppliers to ensure this was undertaken in a clinically safe and robust manner.</w:t>
      </w:r>
    </w:p>
    <w:p w:rsidR="001B0640" w:rsidRDefault="001B0640" w:rsidP="001D243C"/>
    <w:p w:rsidR="001B0640" w:rsidRDefault="001B0640" w:rsidP="001D243C">
      <w:r>
        <w:t xml:space="preserve">In December 2010 a series of Masterclasses began to look at SNOMED CT in detail and </w:t>
      </w:r>
      <w:r w:rsidR="00EA5B51">
        <w:t xml:space="preserve">its </w:t>
      </w:r>
      <w:r>
        <w:t xml:space="preserve">benefits over </w:t>
      </w:r>
      <w:r w:rsidR="00604CD3">
        <w:t xml:space="preserve">the </w:t>
      </w:r>
      <w:r>
        <w:t>Read</w:t>
      </w:r>
      <w:r w:rsidR="00604CD3">
        <w:t xml:space="preserve"> codes</w:t>
      </w:r>
      <w:r>
        <w:t xml:space="preserve">. In July 2012 the group had concluded its work and a presentation was given to the JGPITC outlining the benefits that could be </w:t>
      </w:r>
      <w:r w:rsidR="00521C63">
        <w:t>accrued</w:t>
      </w:r>
      <w:r>
        <w:t xml:space="preserve"> from migrating to SNOMED CT</w:t>
      </w:r>
      <w:r w:rsidR="00F213D8">
        <w:t>.</w:t>
      </w:r>
      <w:r>
        <w:t xml:space="preserve"> </w:t>
      </w:r>
      <w:r w:rsidR="00F213D8">
        <w:t>It</w:t>
      </w:r>
      <w:r>
        <w:t xml:space="preserve"> also request</w:t>
      </w:r>
      <w:r w:rsidR="00F213D8">
        <w:t>ed</w:t>
      </w:r>
      <w:r>
        <w:t xml:space="preserve"> that detailed work be </w:t>
      </w:r>
      <w:r w:rsidR="00F213D8">
        <w:t xml:space="preserve">undertaken </w:t>
      </w:r>
      <w:r>
        <w:t xml:space="preserve">on requirements to ensure appropriate clinical safety aspects were </w:t>
      </w:r>
      <w:r w:rsidR="00EA5B51">
        <w:t xml:space="preserve">adequately </w:t>
      </w:r>
      <w:r>
        <w:t>addressed and recommendations w</w:t>
      </w:r>
      <w:r w:rsidR="00521C63">
        <w:t xml:space="preserve">ell specified. </w:t>
      </w:r>
      <w:r>
        <w:t xml:space="preserve"> </w:t>
      </w:r>
      <w:r w:rsidR="00F213D8">
        <w:t xml:space="preserve">The JGPITC provided in a letter to the UKTC a list of the clinical safety issues </w:t>
      </w:r>
      <w:r w:rsidR="006765A4">
        <w:t xml:space="preserve">that its members had identified and needed to be considered. </w:t>
      </w:r>
      <w:r>
        <w:t xml:space="preserve">In 2012 the </w:t>
      </w:r>
      <w:r w:rsidR="006765A4">
        <w:t>JGPITC</w:t>
      </w:r>
      <w:r>
        <w:t xml:space="preserve"> set up a sub-group to work with the </w:t>
      </w:r>
      <w:r w:rsidR="006765A4">
        <w:t>UKTC</w:t>
      </w:r>
      <w:r>
        <w:t xml:space="preserve"> to look at the</w:t>
      </w:r>
      <w:r w:rsidR="006765A4">
        <w:t>se</w:t>
      </w:r>
      <w:r>
        <w:t xml:space="preserve"> clinical safety aspects</w:t>
      </w:r>
      <w:r w:rsidR="00521C63">
        <w:t>. This report details the results of that work.</w:t>
      </w:r>
    </w:p>
    <w:p w:rsidR="0075789F" w:rsidRDefault="0075789F" w:rsidP="001D243C"/>
    <w:p w:rsidR="000538C9" w:rsidRDefault="00521C63">
      <w:pPr>
        <w:pStyle w:val="Heading2"/>
      </w:pPr>
      <w:bookmarkStart w:id="6" w:name="_Toc378606814"/>
      <w:r>
        <w:t>SNOMED CT</w:t>
      </w:r>
      <w:bookmarkEnd w:id="6"/>
      <w:r>
        <w:t xml:space="preserve"> </w:t>
      </w:r>
    </w:p>
    <w:p w:rsidR="00521C63" w:rsidRDefault="00521C63" w:rsidP="001D243C">
      <w:r>
        <w:t>The benefits of Primary Care adopting SNOMED CT are many, but the main ones considered by the group include:</w:t>
      </w:r>
    </w:p>
    <w:p w:rsidR="00521C63" w:rsidRDefault="00521C63" w:rsidP="00521C63">
      <w:pPr>
        <w:pStyle w:val="ListParagraph"/>
        <w:numPr>
          <w:ilvl w:val="0"/>
          <w:numId w:val="11"/>
        </w:numPr>
      </w:pPr>
      <w:r>
        <w:t xml:space="preserve">SNOMED CT is the only terminology that has the capacity and </w:t>
      </w:r>
      <w:r w:rsidR="00604CD3">
        <w:t>coverage for</w:t>
      </w:r>
      <w:r>
        <w:t xml:space="preserve"> all healthcare including areas not in Read such as histopathology and radiology.</w:t>
      </w:r>
    </w:p>
    <w:p w:rsidR="004D435C" w:rsidRDefault="00521C63" w:rsidP="00521C63">
      <w:pPr>
        <w:pStyle w:val="ListParagraph"/>
        <w:numPr>
          <w:ilvl w:val="0"/>
          <w:numId w:val="11"/>
        </w:numPr>
      </w:pPr>
      <w:r>
        <w:t xml:space="preserve">SNOMED CT has the ability to </w:t>
      </w:r>
      <w:r w:rsidR="006765A4">
        <w:t xml:space="preserve">express </w:t>
      </w:r>
      <w:r>
        <w:t xml:space="preserve">terms at the depth </w:t>
      </w:r>
      <w:r w:rsidR="00EA5B51">
        <w:t xml:space="preserve">of detail </w:t>
      </w:r>
      <w:r>
        <w:t xml:space="preserve">required by the different specialities </w:t>
      </w:r>
      <w:r w:rsidR="004D435C">
        <w:t>across all of health</w:t>
      </w:r>
      <w:r>
        <w:t xml:space="preserve">care, which Read cannot support. </w:t>
      </w:r>
    </w:p>
    <w:p w:rsidR="00521C63" w:rsidRDefault="00521C63" w:rsidP="00521C63">
      <w:pPr>
        <w:pStyle w:val="ListParagraph"/>
        <w:numPr>
          <w:ilvl w:val="0"/>
          <w:numId w:val="11"/>
        </w:numPr>
      </w:pPr>
      <w:r>
        <w:t xml:space="preserve">Adopting the same terminology across healthcare removes the need for mapping </w:t>
      </w:r>
      <w:r w:rsidR="004D435C">
        <w:t>between</w:t>
      </w:r>
      <w:r>
        <w:t xml:space="preserve"> coding schemes which </w:t>
      </w:r>
      <w:r w:rsidR="006765A4">
        <w:t xml:space="preserve">in itself </w:t>
      </w:r>
      <w:r>
        <w:t xml:space="preserve">introduces </w:t>
      </w:r>
      <w:r w:rsidR="00604CD3">
        <w:t xml:space="preserve">clinical </w:t>
      </w:r>
      <w:r>
        <w:t>safety risks.</w:t>
      </w:r>
    </w:p>
    <w:p w:rsidR="00BE56EF" w:rsidRDefault="00521C63" w:rsidP="00111BA1">
      <w:pPr>
        <w:pStyle w:val="ListParagraph"/>
        <w:numPr>
          <w:ilvl w:val="0"/>
          <w:numId w:val="11"/>
        </w:numPr>
      </w:pPr>
      <w:r>
        <w:t>As an international terminology with 13 European Countries already members</w:t>
      </w:r>
      <w:r w:rsidR="00EA5B51">
        <w:t xml:space="preserve"> (and </w:t>
      </w:r>
      <w:r w:rsidR="00901FD1">
        <w:t xml:space="preserve">this number is </w:t>
      </w:r>
      <w:r w:rsidR="00EA5B51">
        <w:t>increasing)</w:t>
      </w:r>
      <w:r>
        <w:t>, SNOMED CT can facilitate the transfer of patient data across European borders and thus support the EU eHealth priorities.</w:t>
      </w:r>
      <w:r w:rsidR="00F83551">
        <w:t xml:space="preserve"> </w:t>
      </w:r>
    </w:p>
    <w:p w:rsidR="00BE56EF" w:rsidRDefault="00F83551" w:rsidP="00111BA1">
      <w:pPr>
        <w:pStyle w:val="ListParagraph"/>
        <w:numPr>
          <w:ilvl w:val="0"/>
          <w:numId w:val="11"/>
        </w:numPr>
      </w:pPr>
      <w:r>
        <w:t>The large international user community also creates economies of scale in all aspects of development, innovation, assurance and deployment of SNOMED CT</w:t>
      </w:r>
      <w:r w:rsidR="00111BA1">
        <w:t xml:space="preserve"> as the terminology component of 21</w:t>
      </w:r>
      <w:r w:rsidR="00111BA1" w:rsidRPr="00111BA1">
        <w:rPr>
          <w:vertAlign w:val="superscript"/>
        </w:rPr>
        <w:t>st</w:t>
      </w:r>
      <w:r w:rsidR="00111BA1">
        <w:t xml:space="preserve"> Century clinical informatics; it may no longer be feasible for individual countries to craft their own.</w:t>
      </w:r>
    </w:p>
    <w:p w:rsidR="00521C63" w:rsidRDefault="00521C63" w:rsidP="00111BA1">
      <w:pPr>
        <w:pStyle w:val="ListParagraph"/>
        <w:numPr>
          <w:ilvl w:val="0"/>
          <w:numId w:val="11"/>
        </w:numPr>
      </w:pPr>
      <w:r>
        <w:t xml:space="preserve">SNOMED CT provides greater expressivity than Read and thus will enable areas such as allergies and adverse reactions to be coded and transferred through GP2GP which the current </w:t>
      </w:r>
      <w:r w:rsidR="00EA5B51">
        <w:t>R</w:t>
      </w:r>
      <w:r>
        <w:t>ead codes do not support.</w:t>
      </w:r>
    </w:p>
    <w:p w:rsidR="00521C63" w:rsidRDefault="00521C63" w:rsidP="00521C63">
      <w:pPr>
        <w:pStyle w:val="ListParagraph"/>
        <w:numPr>
          <w:ilvl w:val="0"/>
          <w:numId w:val="11"/>
        </w:numPr>
      </w:pPr>
      <w:r>
        <w:t xml:space="preserve">The flow of data across the healthcare estate in the UK, without </w:t>
      </w:r>
      <w:r w:rsidR="00EA5B51">
        <w:t xml:space="preserve">a </w:t>
      </w:r>
      <w:r>
        <w:t>need to change coding systems across the different EPR</w:t>
      </w:r>
      <w:r w:rsidR="006765A4">
        <w:rPr>
          <w:rStyle w:val="FootnoteReference"/>
        </w:rPr>
        <w:footnoteReference w:id="1"/>
      </w:r>
      <w:r>
        <w:t>s</w:t>
      </w:r>
      <w:r w:rsidR="006765A4">
        <w:t>,</w:t>
      </w:r>
      <w:r>
        <w:t xml:space="preserve"> </w:t>
      </w:r>
      <w:r w:rsidR="004D435C">
        <w:t>i</w:t>
      </w:r>
      <w:r>
        <w:t>s</w:t>
      </w:r>
      <w:r w:rsidR="004D435C">
        <w:t xml:space="preserve"> highly desirable</w:t>
      </w:r>
      <w:r>
        <w:t xml:space="preserve">. </w:t>
      </w:r>
      <w:r w:rsidR="00E446C1">
        <w:t xml:space="preserve">A number of secondary care systems now use SNOMED CT and are increasingly being adopted by trusts; including Cerner Millennium, CSC Lorenzo, Rio, MediTech and EPIC as well as other systems used elsewhere in healthcare  such as Advanced healthcare </w:t>
      </w:r>
      <w:r w:rsidR="00E446C1">
        <w:lastRenderedPageBreak/>
        <w:t xml:space="preserve">Systems and, </w:t>
      </w:r>
      <w:proofErr w:type="spellStart"/>
      <w:r w:rsidR="00E446C1">
        <w:t>Mediqal</w:t>
      </w:r>
      <w:proofErr w:type="spellEnd"/>
      <w:r w:rsidR="00E446C1">
        <w:t xml:space="preserve">. </w:t>
      </w:r>
      <w:r w:rsidR="004D218A">
        <w:t xml:space="preserve">Some trust in-house systems such as </w:t>
      </w:r>
      <w:proofErr w:type="spellStart"/>
      <w:r w:rsidR="004D218A">
        <w:t>OpenEyes</w:t>
      </w:r>
      <w:proofErr w:type="spellEnd"/>
      <w:r w:rsidR="00B53F10">
        <w:t xml:space="preserve"> and</w:t>
      </w:r>
      <w:r w:rsidR="004D218A">
        <w:t xml:space="preserve"> </w:t>
      </w:r>
      <w:r w:rsidR="006765A4">
        <w:t xml:space="preserve">ORCHID at </w:t>
      </w:r>
      <w:r w:rsidR="004D218A">
        <w:t>Nottingham University Teaching Hospitals are also known to have adopted SNOMED CT.</w:t>
      </w:r>
    </w:p>
    <w:p w:rsidR="00EA5B51" w:rsidRDefault="00EA5B51" w:rsidP="00521C63">
      <w:pPr>
        <w:pStyle w:val="ListParagraph"/>
        <w:numPr>
          <w:ilvl w:val="0"/>
          <w:numId w:val="11"/>
        </w:numPr>
      </w:pPr>
      <w:r>
        <w:t>Data returns such as the Cancer Outcomes and Services dataset will increasing require SNOMED CT coded entries and the UKTC has recently been contacted by a number of lab system suppliers to help them migrate to SNOMED CT.</w:t>
      </w:r>
      <w:r w:rsidR="0073445B">
        <w:t xml:space="preserve"> The Renal data collaborative from January 2014 will require SNOMED CT in key data items such as diagnosis and procedures to be provided in SNOMED CT to their central register.</w:t>
      </w:r>
    </w:p>
    <w:p w:rsidR="004D218A" w:rsidRDefault="004D218A" w:rsidP="00521C63">
      <w:pPr>
        <w:pStyle w:val="ListParagraph"/>
        <w:numPr>
          <w:ilvl w:val="0"/>
          <w:numId w:val="11"/>
        </w:numPr>
      </w:pPr>
      <w:r>
        <w:t xml:space="preserve">A number of trusts already produce electronic discharge summaries with SNOMED CT coded data items; primary care is </w:t>
      </w:r>
      <w:r w:rsidR="006436EF">
        <w:t xml:space="preserve">currently </w:t>
      </w:r>
      <w:r w:rsidR="004D435C">
        <w:t>un</w:t>
      </w:r>
      <w:r>
        <w:t xml:space="preserve">able to </w:t>
      </w:r>
      <w:r w:rsidR="006436EF">
        <w:t>take advantage of this.</w:t>
      </w:r>
    </w:p>
    <w:p w:rsidR="00901FD1" w:rsidRDefault="004D218A" w:rsidP="00521C63">
      <w:pPr>
        <w:pStyle w:val="ListParagraph"/>
        <w:numPr>
          <w:ilvl w:val="0"/>
          <w:numId w:val="11"/>
        </w:numPr>
      </w:pPr>
      <w:r>
        <w:t xml:space="preserve">SNOMED CT is an evolution </w:t>
      </w:r>
      <w:r w:rsidR="00B53F10">
        <w:t>of</w:t>
      </w:r>
      <w:r>
        <w:t xml:space="preserve"> the Read codes and contains many of the clinical phrases </w:t>
      </w:r>
      <w:r w:rsidR="00B53F10">
        <w:t>within</w:t>
      </w:r>
      <w:r>
        <w:t xml:space="preserve"> Read; while incorporating </w:t>
      </w:r>
      <w:r w:rsidR="00B53F10">
        <w:t xml:space="preserve">structures and </w:t>
      </w:r>
      <w:r>
        <w:t xml:space="preserve">techniques that address the shortfalls </w:t>
      </w:r>
      <w:r w:rsidR="00B53F10">
        <w:t>of</w:t>
      </w:r>
      <w:r>
        <w:t xml:space="preserve"> Read. </w:t>
      </w:r>
    </w:p>
    <w:p w:rsidR="004D218A" w:rsidRDefault="004D218A" w:rsidP="00521C63">
      <w:pPr>
        <w:pStyle w:val="ListParagraph"/>
        <w:numPr>
          <w:ilvl w:val="0"/>
          <w:numId w:val="11"/>
        </w:numPr>
      </w:pPr>
      <w:r>
        <w:t xml:space="preserve">For the first time this year, codes had to be deleted from the Read v2 codes due to legal reasons </w:t>
      </w:r>
      <w:r w:rsidR="00BC39C2">
        <w:t xml:space="preserve">in </w:t>
      </w:r>
      <w:r>
        <w:t>how the categorisation of codes in relation to sexual orientation had been undertaken</w:t>
      </w:r>
      <w:r w:rsidR="004D435C">
        <w:t xml:space="preserve"> in the past</w:t>
      </w:r>
      <w:r>
        <w:t xml:space="preserve">. Read v2 does not provide </w:t>
      </w:r>
      <w:r w:rsidR="00BC39C2">
        <w:t>any</w:t>
      </w:r>
      <w:r>
        <w:t xml:space="preserve"> mechanism for managing this </w:t>
      </w:r>
      <w:r w:rsidR="00901FD1">
        <w:t xml:space="preserve">and we are reliant on the memory of each supplier to address this, </w:t>
      </w:r>
      <w:r>
        <w:t xml:space="preserve">whereas SNOMED CT </w:t>
      </w:r>
      <w:r w:rsidR="00901FD1">
        <w:t>provides a full history mechanism</w:t>
      </w:r>
      <w:r>
        <w:t>.</w:t>
      </w:r>
    </w:p>
    <w:p w:rsidR="0075789F" w:rsidRDefault="0075789F" w:rsidP="0075789F">
      <w:pPr>
        <w:ind w:left="360"/>
      </w:pPr>
    </w:p>
    <w:p w:rsidR="000538C9" w:rsidRDefault="006436EF">
      <w:pPr>
        <w:pStyle w:val="Heading2"/>
      </w:pPr>
      <w:bookmarkStart w:id="7" w:name="_Toc378606815"/>
      <w:r>
        <w:t>Policy</w:t>
      </w:r>
      <w:bookmarkEnd w:id="7"/>
    </w:p>
    <w:p w:rsidR="006436EF" w:rsidRDefault="006436EF" w:rsidP="006436EF">
      <w:r>
        <w:t xml:space="preserve">Over the last few years the policy to adopt SNOMED CT has become clearer in Department of Health documentation; the Head of Information Standards and Information Governance within NHS England has also been clear on the strategy to adopt SNOMED CT. The move to a single terminology of SNOMED CT is detailed in the </w:t>
      </w:r>
      <w:r w:rsidR="003B0D38">
        <w:t>‘</w:t>
      </w:r>
      <w:r>
        <w:t>Power of Information</w:t>
      </w:r>
      <w:r w:rsidR="003B0D38">
        <w:t>’</w:t>
      </w:r>
      <w:r>
        <w:t xml:space="preserve"> and the </w:t>
      </w:r>
      <w:r w:rsidR="003B0D38">
        <w:t>‘</w:t>
      </w:r>
      <w:r>
        <w:t>Safer Hospitals,</w:t>
      </w:r>
      <w:r w:rsidR="003B0D38">
        <w:t xml:space="preserve"> S</w:t>
      </w:r>
      <w:r>
        <w:t>afer Wards</w:t>
      </w:r>
      <w:r w:rsidR="003B0D38">
        <w:t>’ as well as a number of historical documents</w:t>
      </w:r>
      <w:r w:rsidR="006765A4">
        <w:t xml:space="preserve"> from the BMA, the AoMRC and the RCP</w:t>
      </w:r>
      <w:r>
        <w:t>.</w:t>
      </w:r>
      <w:r w:rsidR="006765A4">
        <w:t xml:space="preserve"> The RCP record standards endorsed by all the health professional organisations also refers to SNOMED CT as the terminology to enable interoperability of patient information.</w:t>
      </w:r>
    </w:p>
    <w:p w:rsidR="003B0D38" w:rsidRDefault="003B0D38" w:rsidP="006436EF"/>
    <w:p w:rsidR="00901FD1" w:rsidRDefault="00901FD1">
      <w:pPr>
        <w:spacing w:after="0"/>
        <w:textboxTightWrap w:val="none"/>
        <w:rPr>
          <w:rFonts w:cs="Arial"/>
          <w:b/>
          <w:bCs/>
          <w:color w:val="003350" w:themeColor="accent1"/>
          <w:spacing w:val="-14"/>
          <w:kern w:val="28"/>
          <w:sz w:val="42"/>
          <w:szCs w:val="32"/>
        </w:rPr>
      </w:pPr>
      <w:r>
        <w:br w:type="page"/>
      </w:r>
    </w:p>
    <w:p w:rsidR="003B0D38" w:rsidRDefault="003B0D38" w:rsidP="003B0D38">
      <w:pPr>
        <w:pStyle w:val="Heading1"/>
      </w:pPr>
      <w:bookmarkStart w:id="8" w:name="_Toc378606816"/>
      <w:r>
        <w:lastRenderedPageBreak/>
        <w:t>Recommendations</w:t>
      </w:r>
      <w:bookmarkEnd w:id="8"/>
    </w:p>
    <w:p w:rsidR="007F190C" w:rsidRDefault="003B0D38" w:rsidP="006436EF">
      <w:r>
        <w:t xml:space="preserve">A number of safety concerns were documented by the JGPITC and the sub-group has used </w:t>
      </w:r>
      <w:r w:rsidR="00A317BF">
        <w:t xml:space="preserve">these </w:t>
      </w:r>
      <w:r>
        <w:t xml:space="preserve">as its focus for consideration as well as during its deliberations </w:t>
      </w:r>
      <w:r w:rsidR="000F5CC5">
        <w:t xml:space="preserve">seeking </w:t>
      </w:r>
      <w:r>
        <w:t xml:space="preserve">to identify any others that need addressing. </w:t>
      </w:r>
    </w:p>
    <w:p w:rsidR="003B0D38" w:rsidRDefault="003B0D38" w:rsidP="006436EF">
      <w:r>
        <w:t xml:space="preserve">The following </w:t>
      </w:r>
      <w:r w:rsidR="007F190C">
        <w:t xml:space="preserve">section </w:t>
      </w:r>
      <w:r>
        <w:t>detail</w:t>
      </w:r>
      <w:r w:rsidR="00B53F10">
        <w:t>s</w:t>
      </w:r>
      <w:r>
        <w:t xml:space="preserve"> the </w:t>
      </w:r>
      <w:r w:rsidR="007F190C">
        <w:t xml:space="preserve">different </w:t>
      </w:r>
      <w:r>
        <w:t>safety issue</w:t>
      </w:r>
      <w:r w:rsidR="007F190C">
        <w:t>s</w:t>
      </w:r>
      <w:r>
        <w:t>, a</w:t>
      </w:r>
      <w:r w:rsidR="002A6431">
        <w:t>n outline of the</w:t>
      </w:r>
      <w:r>
        <w:t xml:space="preserve"> </w:t>
      </w:r>
      <w:r w:rsidR="002A6431">
        <w:t xml:space="preserve">result of the discussions </w:t>
      </w:r>
      <w:r w:rsidR="00FA7617">
        <w:t xml:space="preserve">and </w:t>
      </w:r>
      <w:r w:rsidR="00B53F10">
        <w:t xml:space="preserve">in some cases details of </w:t>
      </w:r>
      <w:r w:rsidR="00FA7617">
        <w:t xml:space="preserve">actions undertaken, </w:t>
      </w:r>
      <w:r w:rsidR="00B53F10">
        <w:t>along with</w:t>
      </w:r>
      <w:r w:rsidR="002A6431">
        <w:t xml:space="preserve"> a recommendation of how </w:t>
      </w:r>
      <w:r w:rsidR="00FA7617">
        <w:t>those</w:t>
      </w:r>
      <w:r w:rsidR="002A6431">
        <w:t xml:space="preserve"> risk</w:t>
      </w:r>
      <w:r w:rsidR="00FA7617">
        <w:t>s</w:t>
      </w:r>
      <w:r w:rsidR="002A6431">
        <w:t xml:space="preserve"> </w:t>
      </w:r>
      <w:r w:rsidR="00510180">
        <w:t>should</w:t>
      </w:r>
      <w:r w:rsidR="002A6431">
        <w:t xml:space="preserve"> be mitigated.</w:t>
      </w:r>
      <w:r w:rsidR="000F5CC5">
        <w:t xml:space="preserve"> These are collated in the next section to a reasoned list of requirements.</w:t>
      </w:r>
    </w:p>
    <w:p w:rsidR="0075789F" w:rsidRDefault="0075789F" w:rsidP="006436EF"/>
    <w:p w:rsidR="002A6431" w:rsidRDefault="009D2C92" w:rsidP="004046E3">
      <w:pPr>
        <w:pStyle w:val="Heading2"/>
      </w:pPr>
      <w:bookmarkStart w:id="9" w:name="_Toc378606817"/>
      <w:r>
        <w:t>1. Mapping Tables</w:t>
      </w:r>
      <w:bookmarkEnd w:id="9"/>
    </w:p>
    <w:p w:rsidR="009D2C92" w:rsidRDefault="00FA7617" w:rsidP="006436EF">
      <w:r>
        <w:t>The use of the terminology mapping tables enables a supplier to migrate to SNOMED CT as well as for patient records to be transferred between system suppliers while the primary care domain is still in a mixed terminology environment.</w:t>
      </w:r>
    </w:p>
    <w:p w:rsidR="00FA7617" w:rsidRDefault="00FA7617" w:rsidP="006436EF">
      <w:r>
        <w:t xml:space="preserve">It is inevitable that the </w:t>
      </w:r>
      <w:r w:rsidR="002D75AF">
        <w:t xml:space="preserve">primary care </w:t>
      </w:r>
      <w:r>
        <w:t>domain will remain in a mixed terminology state for a period of time, however it was recognised that i</w:t>
      </w:r>
      <w:r w:rsidR="002D75AF">
        <w:t xml:space="preserve">t is undesirable for that </w:t>
      </w:r>
      <w:r>
        <w:t xml:space="preserve">to persist for too long. </w:t>
      </w:r>
      <w:r w:rsidR="002D75AF">
        <w:t>The mapping tables have been created for the primary care use case and thus do not include all of SNOMED CT</w:t>
      </w:r>
      <w:r w:rsidR="001A242E">
        <w:t>; it is important these maps are used within the scope and use defined within the documentation.</w:t>
      </w:r>
    </w:p>
    <w:p w:rsidR="00FA7617" w:rsidRDefault="00FA7617" w:rsidP="006436EF">
      <w:r>
        <w:t>Actions undertaken:</w:t>
      </w:r>
    </w:p>
    <w:p w:rsidR="00FA7617" w:rsidRDefault="00FA7617" w:rsidP="002D75AF">
      <w:pPr>
        <w:pStyle w:val="ListParagraph"/>
        <w:numPr>
          <w:ilvl w:val="0"/>
          <w:numId w:val="18"/>
        </w:numPr>
      </w:pPr>
      <w:r>
        <w:t xml:space="preserve">The maps </w:t>
      </w:r>
      <w:r w:rsidR="00901FD1">
        <w:t xml:space="preserve">from </w:t>
      </w:r>
      <w:r>
        <w:t xml:space="preserve">Read </w:t>
      </w:r>
      <w:r w:rsidR="002D75AF">
        <w:t xml:space="preserve">v2 </w:t>
      </w:r>
      <w:r>
        <w:t xml:space="preserve">to SNOMED CT, </w:t>
      </w:r>
      <w:r w:rsidR="002D75AF">
        <w:t>Read v3 to SNOMED CT, Read v2 to Read v3, and Read v3 to Read v2 have now all been clinical</w:t>
      </w:r>
      <w:r w:rsidR="00F400BA">
        <w:t>ly</w:t>
      </w:r>
      <w:r w:rsidR="002D75AF">
        <w:t xml:space="preserve"> assured for the top 20,000 codes.</w:t>
      </w:r>
      <w:r w:rsidR="00401CFF">
        <w:t xml:space="preserve"> The</w:t>
      </w:r>
      <w:r w:rsidR="00A317BF">
        <w:t xml:space="preserve"> assurance has </w:t>
      </w:r>
      <w:r w:rsidR="00401CFF">
        <w:t>been undertaken in line with the methodology previously approved by the JGPITC.</w:t>
      </w:r>
    </w:p>
    <w:p w:rsidR="0056689B" w:rsidRDefault="0056689B" w:rsidP="0056689B">
      <w:pPr>
        <w:pStyle w:val="ListParagraph"/>
        <w:numPr>
          <w:ilvl w:val="0"/>
          <w:numId w:val="18"/>
        </w:numPr>
      </w:pPr>
      <w:r>
        <w:t xml:space="preserve">Assurance of the maps </w:t>
      </w:r>
      <w:r w:rsidR="004F04D8">
        <w:t>to or from</w:t>
      </w:r>
      <w:r w:rsidR="00A317BF">
        <w:t xml:space="preserve"> </w:t>
      </w:r>
      <w:r>
        <w:t xml:space="preserve">Read v3 considers only the </w:t>
      </w:r>
      <w:r w:rsidR="00A317BF">
        <w:t xml:space="preserve">Read v3 </w:t>
      </w:r>
      <w:r>
        <w:t>preferred terms</w:t>
      </w:r>
      <w:r w:rsidR="00A317BF">
        <w:t>,</w:t>
      </w:r>
      <w:r>
        <w:t xml:space="preserve"> as this is the practice within supplier systems in England. Northern Ireland </w:t>
      </w:r>
      <w:r w:rsidR="00E446C1">
        <w:t>has</w:t>
      </w:r>
      <w:r>
        <w:t xml:space="preserve"> been alerted to this limitation as their systems are known to use Read v3 synonyms. UKTC have offered expertise to support any additional mapping work they may need to undertake.</w:t>
      </w:r>
    </w:p>
    <w:p w:rsidR="004F04D8" w:rsidRDefault="004F04D8" w:rsidP="002D75AF">
      <w:pPr>
        <w:pStyle w:val="ListParagraph"/>
        <w:numPr>
          <w:ilvl w:val="0"/>
          <w:numId w:val="18"/>
        </w:numPr>
      </w:pPr>
      <w:r>
        <w:t xml:space="preserve">The administration codes in the Read v2 set used by Scotland have been mapped to SNOMED CT in a separate mapping table. This should be used to </w:t>
      </w:r>
      <w:proofErr w:type="gramStart"/>
      <w:r>
        <w:t>migrate</w:t>
      </w:r>
      <w:proofErr w:type="gramEnd"/>
      <w:r>
        <w:t xml:space="preserve"> data when the content is known to have been created in a Scottish system.</w:t>
      </w:r>
    </w:p>
    <w:p w:rsidR="000538C9" w:rsidRDefault="002D75AF">
      <w:pPr>
        <w:pStyle w:val="ListParagraph"/>
        <w:numPr>
          <w:ilvl w:val="0"/>
          <w:numId w:val="18"/>
        </w:numPr>
      </w:pPr>
      <w:r>
        <w:t xml:space="preserve">Wherever possible, within the terminology authoring process, when new codes are added to SNOMED CT these are also created in Read v2 and Read v3. However, it became clear this is often not possible due to </w:t>
      </w:r>
      <w:r w:rsidR="001A242E">
        <w:t>one or more of</w:t>
      </w:r>
      <w:r w:rsidR="000F5CC5">
        <w:t xml:space="preserve"> the following</w:t>
      </w:r>
      <w:r w:rsidR="001A242E">
        <w:t xml:space="preserve">: the </w:t>
      </w:r>
      <w:r w:rsidR="000F5CC5">
        <w:t>availability of</w:t>
      </w:r>
      <w:r w:rsidR="00B53F10">
        <w:t xml:space="preserve"> </w:t>
      </w:r>
      <w:r w:rsidR="00F400BA">
        <w:t xml:space="preserve">space </w:t>
      </w:r>
      <w:r w:rsidR="001A242E">
        <w:t>within Read</w:t>
      </w:r>
      <w:r w:rsidR="00B53F10">
        <w:t xml:space="preserve"> in the right </w:t>
      </w:r>
      <w:r w:rsidR="00F400BA">
        <w:t>part of the hierarchy</w:t>
      </w:r>
      <w:r w:rsidR="001A242E">
        <w:t xml:space="preserve">, </w:t>
      </w:r>
      <w:r>
        <w:t xml:space="preserve">the structure </w:t>
      </w:r>
      <w:r w:rsidR="001A242E">
        <w:t xml:space="preserve">of Read </w:t>
      </w:r>
      <w:r>
        <w:t xml:space="preserve">and/or editorial principles. This </w:t>
      </w:r>
      <w:r w:rsidR="001A242E">
        <w:t>means that increasingly there are SNOMED CT terms being used within other care settings that are not available to primary care and cannot be mapped into Read.</w:t>
      </w:r>
    </w:p>
    <w:p w:rsidR="006A5F10" w:rsidRDefault="001A242E" w:rsidP="001A242E">
      <w:r>
        <w:t xml:space="preserve">With these actions now completed, the sub-group recommend that the JGPITC </w:t>
      </w:r>
      <w:r w:rsidR="006A5F10">
        <w:t>require the appropriate terminology maps to be used in any data migration or record transfer through GP2GP in line with the stated use of that map and the recommendations that :</w:t>
      </w:r>
    </w:p>
    <w:p w:rsidR="001A242E" w:rsidRDefault="006A5F10" w:rsidP="006A5F10">
      <w:pPr>
        <w:pStyle w:val="ListParagraph"/>
        <w:numPr>
          <w:ilvl w:val="0"/>
          <w:numId w:val="19"/>
        </w:numPr>
      </w:pPr>
      <w:r>
        <w:t xml:space="preserve">The original source code and text </w:t>
      </w:r>
      <w:r w:rsidR="0000287F">
        <w:t xml:space="preserve">must </w:t>
      </w:r>
      <w:r>
        <w:t>be retained within the record</w:t>
      </w:r>
    </w:p>
    <w:p w:rsidR="00401CFF" w:rsidRDefault="006A5F10" w:rsidP="006A5F10">
      <w:pPr>
        <w:pStyle w:val="ListParagraph"/>
        <w:numPr>
          <w:ilvl w:val="0"/>
          <w:numId w:val="19"/>
        </w:numPr>
      </w:pPr>
      <w:r>
        <w:lastRenderedPageBreak/>
        <w:t xml:space="preserve">An audit </w:t>
      </w:r>
      <w:r w:rsidR="004F04D8">
        <w:t xml:space="preserve">trail </w:t>
      </w:r>
      <w:r>
        <w:t xml:space="preserve">of </w:t>
      </w:r>
      <w:r w:rsidR="000F5CC5">
        <w:t>the</w:t>
      </w:r>
      <w:r>
        <w:t xml:space="preserve"> releases </w:t>
      </w:r>
      <w:r w:rsidR="00B53F10">
        <w:t>of the maps used</w:t>
      </w:r>
      <w:r>
        <w:t xml:space="preserve"> with effective dates and times </w:t>
      </w:r>
      <w:r w:rsidR="0000287F">
        <w:t xml:space="preserve">must </w:t>
      </w:r>
      <w:r>
        <w:t xml:space="preserve">be </w:t>
      </w:r>
      <w:r w:rsidR="00B53F10">
        <w:t>maintained</w:t>
      </w:r>
      <w:r w:rsidR="007E69B0">
        <w:t xml:space="preserve"> by the supplier</w:t>
      </w:r>
    </w:p>
    <w:p w:rsidR="006A5F10" w:rsidRDefault="00401CFF" w:rsidP="006A5F10">
      <w:pPr>
        <w:pStyle w:val="ListParagraph"/>
        <w:numPr>
          <w:ilvl w:val="0"/>
          <w:numId w:val="19"/>
        </w:numPr>
      </w:pPr>
      <w:r>
        <w:t xml:space="preserve">That the existence of a mixed terminology domain with all three terminologies is </w:t>
      </w:r>
      <w:r w:rsidR="002662EB">
        <w:t xml:space="preserve">not feasible </w:t>
      </w:r>
      <w:r w:rsidR="007E69B0">
        <w:t xml:space="preserve">in the </w:t>
      </w:r>
      <w:r w:rsidR="002662EB">
        <w:t>long term</w:t>
      </w:r>
      <w:r w:rsidR="006A5F10">
        <w:t>.</w:t>
      </w:r>
      <w:r>
        <w:t xml:space="preserve"> </w:t>
      </w:r>
      <w:r w:rsidR="0000287F">
        <w:t xml:space="preserve">As SNOMED CT is an international terminology, new terms become available to users of SNOMED CT that cannot be mapped to the Read codes without loss of information. </w:t>
      </w:r>
      <w:r w:rsidR="007E69B0">
        <w:t xml:space="preserve">The maintenance of </w:t>
      </w:r>
      <w:r>
        <w:t xml:space="preserve">Read v2 in particular is increasingly problematic because of its fixed structure, </w:t>
      </w:r>
      <w:r w:rsidR="0000287F">
        <w:t xml:space="preserve">with </w:t>
      </w:r>
      <w:r>
        <w:t xml:space="preserve">particular chapter areas </w:t>
      </w:r>
      <w:r w:rsidR="0000287F">
        <w:t xml:space="preserve">already </w:t>
      </w:r>
      <w:r>
        <w:t>being full</w:t>
      </w:r>
      <w:r w:rsidR="0000287F">
        <w:t>,</w:t>
      </w:r>
      <w:r>
        <w:t xml:space="preserve"> and the inability to retire problematic codes.</w:t>
      </w:r>
    </w:p>
    <w:p w:rsidR="0075789F" w:rsidRDefault="0075789F" w:rsidP="0075789F">
      <w:pPr>
        <w:ind w:left="400"/>
      </w:pPr>
    </w:p>
    <w:p w:rsidR="00401CFF" w:rsidRDefault="00401CFF" w:rsidP="004046E3">
      <w:pPr>
        <w:pStyle w:val="Heading2"/>
      </w:pPr>
      <w:bookmarkStart w:id="10" w:name="_Toc378606818"/>
      <w:r>
        <w:t>2. Synonyms and Preferred Terms</w:t>
      </w:r>
      <w:bookmarkEnd w:id="10"/>
    </w:p>
    <w:p w:rsidR="00401CFF" w:rsidRDefault="00401CFF" w:rsidP="00401CFF">
      <w:r>
        <w:t>The sub-group recommend</w:t>
      </w:r>
      <w:r w:rsidR="00E61108">
        <w:t>s</w:t>
      </w:r>
      <w:r>
        <w:t xml:space="preserve"> that</w:t>
      </w:r>
      <w:r w:rsidR="00BB1B60">
        <w:t xml:space="preserve"> when adopting SNOMED CT</w:t>
      </w:r>
      <w:r>
        <w:t>:</w:t>
      </w:r>
    </w:p>
    <w:p w:rsidR="00401CFF" w:rsidRDefault="00401CFF" w:rsidP="00401CFF">
      <w:pPr>
        <w:pStyle w:val="ListParagraph"/>
        <w:numPr>
          <w:ilvl w:val="0"/>
          <w:numId w:val="20"/>
        </w:numPr>
        <w:spacing w:after="0"/>
        <w:contextualSpacing/>
        <w:textboxTightWrap w:val="none"/>
      </w:pPr>
      <w:r>
        <w:t xml:space="preserve">A system must be able to support synonyms for any data that is received and must not change a synonym that is received into the system to the preferred term. </w:t>
      </w:r>
    </w:p>
    <w:p w:rsidR="00401CFF" w:rsidRDefault="00401CFF" w:rsidP="00401CFF">
      <w:pPr>
        <w:pStyle w:val="ListParagraph"/>
        <w:numPr>
          <w:ilvl w:val="0"/>
          <w:numId w:val="20"/>
        </w:numPr>
        <w:spacing w:after="0"/>
        <w:contextualSpacing/>
        <w:textboxTightWrap w:val="none"/>
      </w:pPr>
      <w:r>
        <w:t>Synonyms must be available for a user to search</w:t>
      </w:r>
      <w:r w:rsidR="00811BD7">
        <w:t>;</w:t>
      </w:r>
      <w:r>
        <w:t xml:space="preserve"> </w:t>
      </w:r>
      <w:r w:rsidR="00811BD7">
        <w:t xml:space="preserve">subsequently </w:t>
      </w:r>
      <w:r>
        <w:t>the</w:t>
      </w:r>
      <w:r w:rsidR="00901FD1">
        <w:t xml:space="preserve"> actual</w:t>
      </w:r>
      <w:r>
        <w:t xml:space="preserve"> term then selected by the user for recording into the patient record must be maintained.</w:t>
      </w:r>
    </w:p>
    <w:p w:rsidR="00401CFF" w:rsidRDefault="00401CFF" w:rsidP="00401CFF">
      <w:pPr>
        <w:pStyle w:val="ListParagraph"/>
        <w:numPr>
          <w:ilvl w:val="0"/>
          <w:numId w:val="20"/>
        </w:numPr>
        <w:spacing w:after="0"/>
        <w:contextualSpacing/>
        <w:textboxTightWrap w:val="none"/>
      </w:pPr>
      <w:r>
        <w:t xml:space="preserve">As a minimum the system should store the </w:t>
      </w:r>
      <w:proofErr w:type="spellStart"/>
      <w:r>
        <w:t>descriptionId</w:t>
      </w:r>
      <w:proofErr w:type="spellEnd"/>
      <w:r>
        <w:t xml:space="preserve"> and the description text; </w:t>
      </w:r>
      <w:r w:rsidR="0028374A">
        <w:t>optimis</w:t>
      </w:r>
      <w:r w:rsidR="004F04D8">
        <w:t>ed</w:t>
      </w:r>
      <w:r w:rsidR="0028374A">
        <w:t xml:space="preserve"> reporting performance may require </w:t>
      </w:r>
      <w:r>
        <w:t xml:space="preserve">that the </w:t>
      </w:r>
      <w:proofErr w:type="spellStart"/>
      <w:r>
        <w:t>conceptId</w:t>
      </w:r>
      <w:proofErr w:type="spellEnd"/>
      <w:r>
        <w:t xml:space="preserve"> is also stored</w:t>
      </w:r>
    </w:p>
    <w:p w:rsidR="00401CFF" w:rsidRDefault="00401CFF" w:rsidP="00401CFF">
      <w:pPr>
        <w:pStyle w:val="ListParagraph"/>
        <w:numPr>
          <w:ilvl w:val="0"/>
          <w:numId w:val="20"/>
        </w:numPr>
        <w:spacing w:after="0"/>
        <w:contextualSpacing/>
        <w:textboxTightWrap w:val="none"/>
      </w:pPr>
      <w:r>
        <w:t xml:space="preserve">The description text </w:t>
      </w:r>
      <w:r w:rsidR="00E61108">
        <w:t xml:space="preserve">not </w:t>
      </w:r>
      <w:proofErr w:type="gramStart"/>
      <w:r w:rsidR="00E61108">
        <w:t>be</w:t>
      </w:r>
      <w:proofErr w:type="gramEnd"/>
      <w:r w:rsidR="00E61108">
        <w:t xml:space="preserve"> restricted to an arbitrary</w:t>
      </w:r>
      <w:r>
        <w:t xml:space="preserve"> length</w:t>
      </w:r>
      <w:r w:rsidR="00E61108">
        <w:t>, in order</w:t>
      </w:r>
      <w:r>
        <w:t xml:space="preserve"> to support future expectations in relation to SNOMED CT expressions.</w:t>
      </w:r>
    </w:p>
    <w:p w:rsidR="0075789F" w:rsidRDefault="0075789F" w:rsidP="0075789F">
      <w:pPr>
        <w:spacing w:after="0"/>
        <w:ind w:left="360"/>
        <w:contextualSpacing/>
        <w:textboxTightWrap w:val="none"/>
      </w:pPr>
    </w:p>
    <w:p w:rsidR="00E61108" w:rsidRDefault="00E61108" w:rsidP="00E61108">
      <w:pPr>
        <w:spacing w:after="0"/>
        <w:contextualSpacing/>
        <w:textboxTightWrap w:val="none"/>
      </w:pPr>
    </w:p>
    <w:p w:rsidR="008078AC" w:rsidRDefault="008078AC" w:rsidP="004046E3">
      <w:pPr>
        <w:pStyle w:val="Heading2"/>
      </w:pPr>
      <w:bookmarkStart w:id="11" w:name="_Toc378606819"/>
      <w:r>
        <w:t>3. Maintaining the Integrity of SNOMED CT over time</w:t>
      </w:r>
      <w:bookmarkEnd w:id="11"/>
    </w:p>
    <w:p w:rsidR="00505A4E" w:rsidRDefault="008078AC" w:rsidP="00505A4E">
      <w:r>
        <w:t>SNOMED CT is an actively maintained terminology; this means that</w:t>
      </w:r>
      <w:r w:rsidR="00D41123">
        <w:t xml:space="preserve"> over a period of time the following changes can be made to concepts and relationships in the SNOMED CT terminology</w:t>
      </w:r>
      <w:r>
        <w:t>:</w:t>
      </w:r>
    </w:p>
    <w:p w:rsidR="00505A4E" w:rsidRDefault="008078AC" w:rsidP="00505A4E">
      <w:pPr>
        <w:pStyle w:val="ListParagraph"/>
        <w:numPr>
          <w:ilvl w:val="0"/>
          <w:numId w:val="23"/>
        </w:numPr>
      </w:pPr>
      <w:r>
        <w:t>New concepts can be added</w:t>
      </w:r>
    </w:p>
    <w:p w:rsidR="00F07226" w:rsidRDefault="00F07226" w:rsidP="00F07226">
      <w:pPr>
        <w:pStyle w:val="ListParagraph"/>
        <w:numPr>
          <w:ilvl w:val="0"/>
          <w:numId w:val="23"/>
        </w:numPr>
      </w:pPr>
      <w:r>
        <w:t>A concept can become inactive (but not removed)</w:t>
      </w:r>
    </w:p>
    <w:p w:rsidR="00505A4E" w:rsidRDefault="008078AC" w:rsidP="00505A4E">
      <w:pPr>
        <w:pStyle w:val="ListParagraph"/>
        <w:numPr>
          <w:ilvl w:val="0"/>
          <w:numId w:val="23"/>
        </w:numPr>
      </w:pPr>
      <w:r>
        <w:t>The parent of a concept can change</w:t>
      </w:r>
    </w:p>
    <w:p w:rsidR="00505A4E" w:rsidRDefault="00FF4FBB" w:rsidP="00505A4E">
      <w:pPr>
        <w:pStyle w:val="ListParagraph"/>
        <w:numPr>
          <w:ilvl w:val="0"/>
          <w:numId w:val="23"/>
        </w:numPr>
      </w:pPr>
      <w:r>
        <w:t>The children of a concept can change</w:t>
      </w:r>
    </w:p>
    <w:p w:rsidR="00F07226" w:rsidRDefault="00F07226" w:rsidP="00F07226">
      <w:pPr>
        <w:pStyle w:val="ListParagraph"/>
        <w:numPr>
          <w:ilvl w:val="0"/>
          <w:numId w:val="23"/>
        </w:numPr>
      </w:pPr>
      <w:r>
        <w:t>New synonyms to existing concepts can be created</w:t>
      </w:r>
    </w:p>
    <w:p w:rsidR="00F07226" w:rsidRDefault="00F07226" w:rsidP="00F07226">
      <w:pPr>
        <w:pStyle w:val="ListParagraph"/>
        <w:numPr>
          <w:ilvl w:val="0"/>
          <w:numId w:val="23"/>
        </w:numPr>
      </w:pPr>
      <w:r>
        <w:t>Existing synonyms can become inactive (but not removed)</w:t>
      </w:r>
    </w:p>
    <w:p w:rsidR="00505A4E" w:rsidRDefault="008078AC" w:rsidP="00505A4E">
      <w:pPr>
        <w:pStyle w:val="ListParagraph"/>
        <w:numPr>
          <w:ilvl w:val="0"/>
          <w:numId w:val="23"/>
        </w:numPr>
      </w:pPr>
      <w:r>
        <w:t xml:space="preserve">The modelling </w:t>
      </w:r>
      <w:r w:rsidR="00D41123">
        <w:t xml:space="preserve">of </w:t>
      </w:r>
      <w:r>
        <w:t>a concept may change</w:t>
      </w:r>
      <w:r w:rsidR="003D6043">
        <w:t xml:space="preserve"> (</w:t>
      </w:r>
      <w:proofErr w:type="spellStart"/>
      <w:r w:rsidR="003D6043">
        <w:t>eg</w:t>
      </w:r>
      <w:proofErr w:type="spellEnd"/>
      <w:r w:rsidR="003D6043">
        <w:t>. the body site)</w:t>
      </w:r>
    </w:p>
    <w:p w:rsidR="00505A4E" w:rsidRDefault="008078AC" w:rsidP="00505A4E">
      <w:pPr>
        <w:pStyle w:val="ListParagraph"/>
        <w:numPr>
          <w:ilvl w:val="0"/>
          <w:numId w:val="23"/>
        </w:numPr>
      </w:pPr>
      <w:r>
        <w:t xml:space="preserve">A new hierarchy </w:t>
      </w:r>
      <w:r w:rsidR="00811BD7">
        <w:t>may</w:t>
      </w:r>
      <w:r>
        <w:t xml:space="preserve"> be created or a new high level concept</w:t>
      </w:r>
      <w:r w:rsidR="00FF4FBB">
        <w:t xml:space="preserve"> created</w:t>
      </w:r>
    </w:p>
    <w:p w:rsidR="000C6F61" w:rsidRDefault="003D6043" w:rsidP="003D6043">
      <w:r>
        <w:t xml:space="preserve">The sub-group considered which of these types of change suppliers already </w:t>
      </w:r>
      <w:r w:rsidR="003942CE">
        <w:t xml:space="preserve">encountered and </w:t>
      </w:r>
      <w:r>
        <w:t>addressed</w:t>
      </w:r>
      <w:r w:rsidR="003942CE">
        <w:t xml:space="preserve"> in their existing implementations of READ v2 or v3. F</w:t>
      </w:r>
      <w:r w:rsidR="000C6F61">
        <w:t>or</w:t>
      </w:r>
      <w:r>
        <w:t xml:space="preserve"> those </w:t>
      </w:r>
      <w:r w:rsidR="003942CE">
        <w:t xml:space="preserve">changes </w:t>
      </w:r>
      <w:r>
        <w:t xml:space="preserve">not currently </w:t>
      </w:r>
      <w:r w:rsidR="003942CE">
        <w:t xml:space="preserve">encountered or </w:t>
      </w:r>
      <w:r>
        <w:t xml:space="preserve">addressed, the sub-group </w:t>
      </w:r>
      <w:r w:rsidR="003942CE">
        <w:t xml:space="preserve">sought to </w:t>
      </w:r>
      <w:r>
        <w:t xml:space="preserve">identify </w:t>
      </w:r>
      <w:r w:rsidR="007511A2">
        <w:t xml:space="preserve">credible, </w:t>
      </w:r>
      <w:r>
        <w:t>documented product</w:t>
      </w:r>
      <w:r w:rsidR="007511A2">
        <w:t>s</w:t>
      </w:r>
      <w:r>
        <w:t xml:space="preserve"> </w:t>
      </w:r>
      <w:r w:rsidR="007511A2">
        <w:t xml:space="preserve">capable of </w:t>
      </w:r>
      <w:r>
        <w:t>address</w:t>
      </w:r>
      <w:r w:rsidR="007511A2">
        <w:t>ing</w:t>
      </w:r>
      <w:r>
        <w:t xml:space="preserve"> </w:t>
      </w:r>
      <w:r w:rsidR="007511A2">
        <w:t>them and to identify what</w:t>
      </w:r>
      <w:r>
        <w:t>, if any, were the associated risks</w:t>
      </w:r>
      <w:r w:rsidR="007511A2">
        <w:t xml:space="preserve"> of both using or not using </w:t>
      </w:r>
      <w:r w:rsidR="00F07226">
        <w:t>such products</w:t>
      </w:r>
      <w:r w:rsidR="007511A2">
        <w:t>.</w:t>
      </w:r>
      <w:r>
        <w:t xml:space="preserve">. </w:t>
      </w:r>
    </w:p>
    <w:p w:rsidR="003D6043" w:rsidRDefault="000C6F61" w:rsidP="003D6043">
      <w:r>
        <w:t xml:space="preserve">The </w:t>
      </w:r>
      <w:r w:rsidR="007511A2">
        <w:t xml:space="preserve">sub-group was particularly </w:t>
      </w:r>
      <w:r>
        <w:t>concern</w:t>
      </w:r>
      <w:r w:rsidR="007511A2">
        <w:t>ed</w:t>
      </w:r>
      <w:r>
        <w:t xml:space="preserve"> </w:t>
      </w:r>
      <w:r w:rsidR="0046082A">
        <w:t xml:space="preserve">to consider the consequences of </w:t>
      </w:r>
      <w:r w:rsidR="007511A2">
        <w:t xml:space="preserve">SNOMED CT </w:t>
      </w:r>
      <w:r>
        <w:t>concepts becom</w:t>
      </w:r>
      <w:r w:rsidR="0046082A">
        <w:t>ing</w:t>
      </w:r>
      <w:r>
        <w:t xml:space="preserve"> inactive</w:t>
      </w:r>
      <w:r w:rsidR="007511A2">
        <w:t>,</w:t>
      </w:r>
      <w:r>
        <w:t xml:space="preserve"> </w:t>
      </w:r>
      <w:r w:rsidR="0046082A">
        <w:t>or changing</w:t>
      </w:r>
      <w:r w:rsidR="007511A2">
        <w:t xml:space="preserve"> their </w:t>
      </w:r>
      <w:r>
        <w:t xml:space="preserve">parents. </w:t>
      </w:r>
      <w:r w:rsidR="003D6043">
        <w:t xml:space="preserve">The </w:t>
      </w:r>
      <w:r>
        <w:t>features</w:t>
      </w:r>
      <w:r w:rsidR="003D6043">
        <w:t xml:space="preserve"> of Read v2 and Read </w:t>
      </w:r>
      <w:r w:rsidR="003D6043">
        <w:lastRenderedPageBreak/>
        <w:t>v3 are different</w:t>
      </w:r>
      <w:r w:rsidR="007511A2">
        <w:t xml:space="preserve">; </w:t>
      </w:r>
      <w:r w:rsidR="00C51EB0">
        <w:t>neither change is possible in Read v2 whilst, although technically supported, Read v3 makes such changes only very rarely by comparison with SNOMED CT</w:t>
      </w:r>
      <w:r w:rsidR="003D6043">
        <w:t>.</w:t>
      </w:r>
    </w:p>
    <w:p w:rsidR="005F7992" w:rsidRDefault="000C6F61" w:rsidP="00505A4E">
      <w:r>
        <w:t xml:space="preserve">Historically, concerns have also been raised in general on </w:t>
      </w:r>
      <w:r w:rsidR="0046082A">
        <w:t xml:space="preserve">the practicalities of </w:t>
      </w:r>
      <w:r>
        <w:t xml:space="preserve">reporting using SNOMED CT. </w:t>
      </w:r>
      <w:r w:rsidR="00F07226">
        <w:t xml:space="preserve">The sub-group noted, however, </w:t>
      </w:r>
      <w:r w:rsidR="00811BD7">
        <w:t xml:space="preserve">that </w:t>
      </w:r>
      <w:r w:rsidR="00E27AE8">
        <w:t xml:space="preserve">SNOMED CT is now </w:t>
      </w:r>
      <w:r w:rsidR="00F07226">
        <w:t xml:space="preserve">successfully </w:t>
      </w:r>
      <w:r w:rsidR="00E27AE8">
        <w:t xml:space="preserve">used extensively in a number of hospitals </w:t>
      </w:r>
      <w:r w:rsidR="00F07226">
        <w:t xml:space="preserve">nationally and internationally, including for </w:t>
      </w:r>
      <w:r w:rsidR="00E27AE8">
        <w:t>reporting</w:t>
      </w:r>
      <w:r w:rsidR="00811BD7">
        <w:t xml:space="preserve"> both in support of national returns and clinical requirements such as patient retrieval for </w:t>
      </w:r>
      <w:r w:rsidR="00DD12D3">
        <w:t xml:space="preserve">patient selection, </w:t>
      </w:r>
      <w:r w:rsidR="00811BD7">
        <w:t>clinical audit</w:t>
      </w:r>
      <w:r w:rsidR="00C35C15">
        <w:t xml:space="preserve"> and</w:t>
      </w:r>
      <w:r w:rsidR="00811BD7">
        <w:t xml:space="preserve"> clinical log books.</w:t>
      </w:r>
      <w:r w:rsidR="00E27AE8">
        <w:t xml:space="preserve"> It was </w:t>
      </w:r>
      <w:r w:rsidR="007F190C">
        <w:t xml:space="preserve">agreed by the sub-group </w:t>
      </w:r>
      <w:r w:rsidR="00E27AE8">
        <w:t xml:space="preserve">that </w:t>
      </w:r>
      <w:r w:rsidR="00811BD7">
        <w:t>the types of</w:t>
      </w:r>
      <w:r w:rsidR="00E27AE8">
        <w:t xml:space="preserve"> reports</w:t>
      </w:r>
      <w:r w:rsidR="00811BD7">
        <w:t xml:space="preserve"> currently required from </w:t>
      </w:r>
      <w:r w:rsidR="00F07226">
        <w:t xml:space="preserve">primary care </w:t>
      </w:r>
      <w:r w:rsidR="00811BD7">
        <w:t xml:space="preserve">systems </w:t>
      </w:r>
      <w:r w:rsidR="007F190C">
        <w:t xml:space="preserve">and </w:t>
      </w:r>
      <w:r w:rsidR="00F07226">
        <w:t xml:space="preserve">using </w:t>
      </w:r>
      <w:r w:rsidR="00811BD7">
        <w:t>the hierarchical</w:t>
      </w:r>
      <w:r w:rsidR="00DD12D3">
        <w:t xml:space="preserve"> </w:t>
      </w:r>
      <w:r w:rsidR="00811BD7">
        <w:t xml:space="preserve">features of </w:t>
      </w:r>
      <w:r w:rsidR="007F190C">
        <w:t>terminologies</w:t>
      </w:r>
      <w:r w:rsidR="00FF6892">
        <w:t xml:space="preserve"> </w:t>
      </w:r>
      <w:r w:rsidR="00DD12D3">
        <w:t>(IS-A relationships)</w:t>
      </w:r>
      <w:r w:rsidR="007F190C">
        <w:t>,</w:t>
      </w:r>
      <w:r w:rsidR="00E27AE8">
        <w:t xml:space="preserve"> are </w:t>
      </w:r>
      <w:r w:rsidR="00811BD7">
        <w:t xml:space="preserve">already </w:t>
      </w:r>
      <w:r w:rsidR="00E27AE8">
        <w:t xml:space="preserve">well accommodated </w:t>
      </w:r>
      <w:r w:rsidR="00811BD7">
        <w:t>by</w:t>
      </w:r>
      <w:r w:rsidR="00E27AE8">
        <w:t xml:space="preserve"> SNOMED CT</w:t>
      </w:r>
      <w:r w:rsidR="003D6043">
        <w:t>.</w:t>
      </w:r>
      <w:r w:rsidR="00811BD7">
        <w:t xml:space="preserve"> </w:t>
      </w:r>
    </w:p>
    <w:p w:rsidR="00505A4E" w:rsidRDefault="00811BD7" w:rsidP="00505A4E">
      <w:r>
        <w:t>R</w:t>
      </w:r>
      <w:r w:rsidR="00E27AE8">
        <w:t xml:space="preserve">eports that extensively use the modelling of SNOMED CT are </w:t>
      </w:r>
      <w:r w:rsidR="003D6043">
        <w:t xml:space="preserve">currently </w:t>
      </w:r>
      <w:r w:rsidR="00E27AE8">
        <w:t>not in common use</w:t>
      </w:r>
      <w:r>
        <w:t xml:space="preserve"> (this feature is not provided by Read v2)</w:t>
      </w:r>
      <w:r w:rsidR="007F190C">
        <w:t>;</w:t>
      </w:r>
      <w:r w:rsidR="00E27AE8">
        <w:t xml:space="preserve"> however any modelling changes that </w:t>
      </w:r>
      <w:r w:rsidR="00062E0F">
        <w:t>could be</w:t>
      </w:r>
      <w:r w:rsidR="00E27AE8">
        <w:t xml:space="preserve"> made were felt to largely contribute to improving the quality of queries rather than detracting. </w:t>
      </w:r>
    </w:p>
    <w:p w:rsidR="0097363F" w:rsidRDefault="00567624" w:rsidP="00505A4E">
      <w:r>
        <w:t xml:space="preserve">To address the challenges </w:t>
      </w:r>
      <w:r w:rsidR="0046082A">
        <w:t xml:space="preserve">specific to concept </w:t>
      </w:r>
      <w:r>
        <w:t xml:space="preserve">inactivation, </w:t>
      </w:r>
      <w:r w:rsidR="0097363F">
        <w:t>although documented</w:t>
      </w:r>
      <w:r>
        <w:t xml:space="preserve"> how to do this within the international documentation, the UKTC </w:t>
      </w:r>
      <w:r w:rsidR="0046082A">
        <w:t xml:space="preserve">already release </w:t>
      </w:r>
      <w:r w:rsidR="0097363F">
        <w:t xml:space="preserve">a product called the </w:t>
      </w:r>
      <w:r w:rsidR="00356F06">
        <w:t>‘</w:t>
      </w:r>
      <w:r w:rsidR="0046082A">
        <w:t xml:space="preserve">Substitution </w:t>
      </w:r>
      <w:r w:rsidR="0097363F">
        <w:t>T</w:t>
      </w:r>
      <w:r>
        <w:t>able</w:t>
      </w:r>
      <w:r w:rsidR="00356F06">
        <w:t>’</w:t>
      </w:r>
      <w:r>
        <w:t xml:space="preserve">. This </w:t>
      </w:r>
      <w:r w:rsidR="0097363F">
        <w:t xml:space="preserve">table </w:t>
      </w:r>
      <w:r>
        <w:t>enables</w:t>
      </w:r>
      <w:r w:rsidR="007F190C">
        <w:t xml:space="preserve"> </w:t>
      </w:r>
      <w:r w:rsidR="005525F5">
        <w:t xml:space="preserve">a system </w:t>
      </w:r>
      <w:r w:rsidR="007F190C">
        <w:t xml:space="preserve">to </w:t>
      </w:r>
      <w:r w:rsidR="005525F5">
        <w:t xml:space="preserve">look up </w:t>
      </w:r>
      <w:r w:rsidR="0046082A">
        <w:t xml:space="preserve">each </w:t>
      </w:r>
      <w:r w:rsidR="005525F5">
        <w:t xml:space="preserve">inactive concept and </w:t>
      </w:r>
      <w:r w:rsidR="0046082A">
        <w:t xml:space="preserve">determine </w:t>
      </w:r>
      <w:r w:rsidR="005525F5">
        <w:t>why it was inactivated and any concepts</w:t>
      </w:r>
      <w:r w:rsidR="005525F5" w:rsidRPr="005525F5">
        <w:t xml:space="preserve"> </w:t>
      </w:r>
      <w:r w:rsidR="005525F5">
        <w:t xml:space="preserve">that replace it. </w:t>
      </w:r>
      <w:r w:rsidR="0046082A">
        <w:t xml:space="preserve">UKTC has now developed a further derivative product called the </w:t>
      </w:r>
      <w:r w:rsidR="00356F06">
        <w:t>‘</w:t>
      </w:r>
      <w:r w:rsidR="0046082A">
        <w:t>SNOMED</w:t>
      </w:r>
      <w:r w:rsidR="00356F06">
        <w:t xml:space="preserve"> CT</w:t>
      </w:r>
      <w:r w:rsidR="0046082A">
        <w:t xml:space="preserve"> Query Table</w:t>
      </w:r>
      <w:r w:rsidR="00356F06">
        <w:t>’</w:t>
      </w:r>
      <w:r w:rsidR="0046082A">
        <w:t xml:space="preserve">. </w:t>
      </w:r>
      <w:r w:rsidR="0097363F">
        <w:t>This</w:t>
      </w:r>
      <w:r w:rsidR="00E27AE8">
        <w:t xml:space="preserve"> enables suppliers to </w:t>
      </w:r>
      <w:r w:rsidR="00356F06">
        <w:t xml:space="preserve">fully </w:t>
      </w:r>
      <w:r w:rsidR="00E27AE8">
        <w:t>address the</w:t>
      </w:r>
      <w:r w:rsidR="00356F06">
        <w:t xml:space="preserve"> consequences of concept</w:t>
      </w:r>
      <w:r w:rsidR="00E27AE8">
        <w:t xml:space="preserve"> </w:t>
      </w:r>
      <w:r w:rsidR="0046082A">
        <w:t xml:space="preserve">inactivation by means of a relatively simple extension to normal querying mechanisms </w:t>
      </w:r>
      <w:r w:rsidR="005F7992">
        <w:t>(</w:t>
      </w:r>
      <w:proofErr w:type="spellStart"/>
      <w:r w:rsidR="005F7992">
        <w:t>eg</w:t>
      </w:r>
      <w:proofErr w:type="spellEnd"/>
      <w:r w:rsidR="005F7992">
        <w:t xml:space="preserve">. queries should also retrieve </w:t>
      </w:r>
      <w:r w:rsidR="0046082A">
        <w:t xml:space="preserve">any </w:t>
      </w:r>
      <w:r w:rsidR="005F7992">
        <w:t xml:space="preserve">inactive </w:t>
      </w:r>
      <w:r w:rsidR="0046082A">
        <w:t xml:space="preserve">duplicate </w:t>
      </w:r>
      <w:r w:rsidR="005F7992">
        <w:t>concept</w:t>
      </w:r>
      <w:r w:rsidR="0046082A">
        <w:t>s</w:t>
      </w:r>
      <w:r w:rsidR="005F7992">
        <w:t xml:space="preserve">; </w:t>
      </w:r>
      <w:r w:rsidR="00DB4F12">
        <w:t xml:space="preserve">for inactive </w:t>
      </w:r>
      <w:r w:rsidR="005F7992">
        <w:t xml:space="preserve">ambiguous </w:t>
      </w:r>
      <w:r w:rsidR="00DB4F12">
        <w:t xml:space="preserve">concepts </w:t>
      </w:r>
      <w:r w:rsidR="005F7992">
        <w:t xml:space="preserve">~ any queries should retrieve all concepts that replace </w:t>
      </w:r>
      <w:r w:rsidR="0046082A">
        <w:t>it</w:t>
      </w:r>
      <w:r w:rsidR="005F7992">
        <w:t>)</w:t>
      </w:r>
      <w:r w:rsidR="00E27AE8">
        <w:t xml:space="preserve">. </w:t>
      </w:r>
      <w:r w:rsidR="00356F06">
        <w:t xml:space="preserve">These two products, </w:t>
      </w:r>
      <w:r w:rsidR="0097363F">
        <w:t xml:space="preserve">and </w:t>
      </w:r>
      <w:r w:rsidR="005525F5">
        <w:t>detailed document</w:t>
      </w:r>
      <w:r w:rsidR="0097363F">
        <w:t>ation</w:t>
      </w:r>
      <w:r w:rsidR="005525F5">
        <w:t xml:space="preserve"> published by the UKTC</w:t>
      </w:r>
      <w:r w:rsidR="00356F06">
        <w:t>,</w:t>
      </w:r>
      <w:r w:rsidR="005525F5">
        <w:t xml:space="preserve"> ha</w:t>
      </w:r>
      <w:r w:rsidR="00DD12D3">
        <w:t>ve</w:t>
      </w:r>
      <w:r w:rsidR="005525F5">
        <w:t xml:space="preserve"> </w:t>
      </w:r>
      <w:r w:rsidR="00062E0F">
        <w:t xml:space="preserve">already been </w:t>
      </w:r>
      <w:r w:rsidR="005525F5">
        <w:t xml:space="preserve">shared with </w:t>
      </w:r>
      <w:r w:rsidR="00062E0F">
        <w:t xml:space="preserve">a wide range of </w:t>
      </w:r>
      <w:r w:rsidR="005525F5">
        <w:t xml:space="preserve">suppliers. </w:t>
      </w:r>
    </w:p>
    <w:p w:rsidR="00505A4E" w:rsidRDefault="00D41123" w:rsidP="00505A4E">
      <w:r>
        <w:t>A</w:t>
      </w:r>
      <w:r w:rsidR="00FF4FBB">
        <w:t xml:space="preserve">ll suppliers have </w:t>
      </w:r>
      <w:r>
        <w:t xml:space="preserve">experience of </w:t>
      </w:r>
      <w:r w:rsidR="00DB4F12">
        <w:t xml:space="preserve">the requirement for </w:t>
      </w:r>
      <w:r w:rsidR="00FF4FBB">
        <w:t xml:space="preserve">code inactivation </w:t>
      </w:r>
      <w:r>
        <w:t xml:space="preserve">and as highlighted earlier </w:t>
      </w:r>
      <w:r w:rsidR="000E4B67">
        <w:t xml:space="preserve">have </w:t>
      </w:r>
      <w:r w:rsidR="00DB4F12">
        <w:t xml:space="preserve">been required to </w:t>
      </w:r>
      <w:r w:rsidR="000E4B67">
        <w:t xml:space="preserve">retire some terms in Read v2. This was undertaken </w:t>
      </w:r>
      <w:r w:rsidR="005F7992">
        <w:t>following</w:t>
      </w:r>
      <w:r w:rsidR="000E4B67">
        <w:t xml:space="preserve"> a number of </w:t>
      </w:r>
      <w:r w:rsidR="00FF4FBB">
        <w:t xml:space="preserve">discussions </w:t>
      </w:r>
      <w:r w:rsidR="000E4B67">
        <w:t xml:space="preserve">with suppliers who </w:t>
      </w:r>
      <w:r w:rsidR="00DB4F12">
        <w:t>dealt with the requirement as a one off activity</w:t>
      </w:r>
      <w:r w:rsidR="00FF4FBB">
        <w:t>.</w:t>
      </w:r>
      <w:r w:rsidR="005F7992">
        <w:t xml:space="preserve"> Such changes remain documented</w:t>
      </w:r>
      <w:r w:rsidR="0097363F">
        <w:t xml:space="preserve"> only with the supplier and the UKTC, whereas in SNOMED CT they are visible and published </w:t>
      </w:r>
      <w:r w:rsidR="005F7992">
        <w:t xml:space="preserve">in perpetuity </w:t>
      </w:r>
      <w:r w:rsidR="0097363F">
        <w:t>within the terminology files</w:t>
      </w:r>
      <w:r w:rsidR="005F7992">
        <w:t>.</w:t>
      </w:r>
    </w:p>
    <w:p w:rsidR="00356F06" w:rsidRDefault="00356F06" w:rsidP="00505A4E">
      <w:r>
        <w:t xml:space="preserve">To address the challenges specific to concepts changing their parents or children, a new release format file for SNOMED CT (available from October 2013) details the changes between a current release and all previous releases. </w:t>
      </w:r>
      <w:r w:rsidR="00F22106">
        <w:t>T</w:t>
      </w:r>
      <w:r>
        <w:t xml:space="preserve">he sub-group noted that changes </w:t>
      </w:r>
      <w:r w:rsidR="00DD12D3">
        <w:t>to a concept’s relationships</w:t>
      </w:r>
      <w:r>
        <w:t xml:space="preserve"> would</w:t>
      </w:r>
      <w:r w:rsidR="00F22106">
        <w:t xml:space="preserve"> normally</w:t>
      </w:r>
      <w:r>
        <w:t>, in the general case, be expected to lead to improved querying responses</w:t>
      </w:r>
      <w:r w:rsidR="00F22106">
        <w:t>. However</w:t>
      </w:r>
      <w:r>
        <w:t xml:space="preserve"> it is understood that the new release format would support a direct computation of </w:t>
      </w:r>
      <w:r w:rsidR="00F22106">
        <w:t xml:space="preserve">any </w:t>
      </w:r>
      <w:r>
        <w:t>differences in behaviour that will result from running the same report specification against the same data, but over different releases of SNOMED CT.</w:t>
      </w:r>
    </w:p>
    <w:p w:rsidR="00505A4E" w:rsidRDefault="00505A4E" w:rsidP="00505A4E"/>
    <w:p w:rsidR="006A2B8B" w:rsidRDefault="006A2B8B" w:rsidP="00505A4E">
      <w:r>
        <w:t>It was agreed that:</w:t>
      </w:r>
    </w:p>
    <w:p w:rsidR="000538C9" w:rsidRDefault="005525F5">
      <w:pPr>
        <w:pStyle w:val="ListParagraph"/>
        <w:numPr>
          <w:ilvl w:val="0"/>
          <w:numId w:val="27"/>
        </w:numPr>
      </w:pPr>
      <w:r>
        <w:t>Suppliers already address: new concepts, new synonyms and the children of concept</w:t>
      </w:r>
      <w:r w:rsidR="00E27AE8">
        <w:t>s</w:t>
      </w:r>
      <w:r>
        <w:t xml:space="preserve"> changing.</w:t>
      </w:r>
    </w:p>
    <w:p w:rsidR="00D15B91" w:rsidRDefault="00D15B91" w:rsidP="00D15B91">
      <w:pPr>
        <w:pStyle w:val="ListParagraph"/>
        <w:numPr>
          <w:ilvl w:val="0"/>
          <w:numId w:val="27"/>
        </w:numPr>
      </w:pPr>
      <w:r>
        <w:t>Changes to the structure of the SNOMED CT top level hierarchies are very rare, as are concept moves between them, and will only be undertaken to improve the usability of SNOMED CT. Any significant future change would be consulted upon comprehensively and responsibly by the IHTSDO and UKTC and of course clinical safety assessments should be undertaken in regards to any implementations.</w:t>
      </w:r>
    </w:p>
    <w:p w:rsidR="000538C9" w:rsidRDefault="00E27AE8">
      <w:pPr>
        <w:pStyle w:val="ListParagraph"/>
        <w:numPr>
          <w:ilvl w:val="0"/>
          <w:numId w:val="27"/>
        </w:numPr>
      </w:pPr>
      <w:r>
        <w:t>.</w:t>
      </w:r>
    </w:p>
    <w:p w:rsidR="00D15B91" w:rsidRDefault="00D15B91" w:rsidP="00D15B91">
      <w:pPr>
        <w:pStyle w:val="ListParagraph"/>
        <w:numPr>
          <w:ilvl w:val="0"/>
          <w:numId w:val="27"/>
        </w:numPr>
      </w:pPr>
      <w:r>
        <w:lastRenderedPageBreak/>
        <w:t xml:space="preserve">Concept moves </w:t>
      </w:r>
      <w:r w:rsidRPr="00D15B91">
        <w:rPr>
          <w:i/>
          <w:iCs/>
        </w:rPr>
        <w:t>within</w:t>
      </w:r>
      <w:r>
        <w:t xml:space="preserve"> top level hierarchies (e.g. de- or reclassifications of a particular disorder as an ‘autoimmune’ or a ‘cardiac’ disorder) are more common </w:t>
      </w:r>
      <w:r w:rsidRPr="00D15B91">
        <w:rPr>
          <w:color w:val="FF0000"/>
        </w:rPr>
        <w:t>and</w:t>
      </w:r>
      <w:r>
        <w:t xml:space="preserve"> do not trigger </w:t>
      </w:r>
      <w:r w:rsidRPr="00D15B91">
        <w:rPr>
          <w:color w:val="FF0000"/>
        </w:rPr>
        <w:t>any specific notification</w:t>
      </w:r>
      <w:r>
        <w:t xml:space="preserve">. They usually reflect a more precise or accurate definition being applied to the concept, and so should normally act only to reduce any clinical safety risk that may have existed before the change. </w:t>
      </w:r>
    </w:p>
    <w:p w:rsidR="000538C9" w:rsidRDefault="00E27AE8">
      <w:pPr>
        <w:pStyle w:val="ListParagraph"/>
        <w:numPr>
          <w:ilvl w:val="0"/>
          <w:numId w:val="27"/>
        </w:numPr>
      </w:pPr>
      <w:r>
        <w:t xml:space="preserve">Any changes to </w:t>
      </w:r>
      <w:r w:rsidR="00D15B91">
        <w:t xml:space="preserve">a concept’s </w:t>
      </w:r>
      <w:r>
        <w:t xml:space="preserve">modelling were felt in the main </w:t>
      </w:r>
      <w:r w:rsidR="00062E0F">
        <w:t xml:space="preserve">to </w:t>
      </w:r>
      <w:r>
        <w:t xml:space="preserve">improve the quality of information on the concept and thus ensure it is more likely to be identified in queries when it should be and not if it shouldn’t. </w:t>
      </w:r>
    </w:p>
    <w:p w:rsidR="00641CA1" w:rsidRDefault="00641CA1">
      <w:pPr>
        <w:pStyle w:val="ListParagraph"/>
        <w:numPr>
          <w:ilvl w:val="0"/>
          <w:numId w:val="27"/>
        </w:numPr>
      </w:pPr>
      <w:r>
        <w:t>Any changes can potentially have an impact to reports and queries to retrieve particular patients, and although this is already the case, this fact needs to be visible to end users so they are fully aware.</w:t>
      </w:r>
    </w:p>
    <w:p w:rsidR="000538C9" w:rsidRDefault="00062E0F">
      <w:pPr>
        <w:pStyle w:val="ListParagraph"/>
        <w:numPr>
          <w:ilvl w:val="0"/>
          <w:numId w:val="27"/>
        </w:numPr>
      </w:pPr>
      <w:r>
        <w:t xml:space="preserve">Given the </w:t>
      </w:r>
      <w:r w:rsidR="00682281">
        <w:t xml:space="preserve">diversity of solutions and providers that will in time utilise SNOMED CT </w:t>
      </w:r>
      <w:r w:rsidR="006A2B8B">
        <w:t>in</w:t>
      </w:r>
      <w:r w:rsidR="00682281">
        <w:t xml:space="preserve"> </w:t>
      </w:r>
      <w:r w:rsidR="006A2B8B">
        <w:t xml:space="preserve">exchanging information </w:t>
      </w:r>
      <w:r w:rsidR="00682281">
        <w:t xml:space="preserve">across healthcare, suppliers should adopt an approach to </w:t>
      </w:r>
      <w:r w:rsidR="006A2B8B">
        <w:t xml:space="preserve">be able to process </w:t>
      </w:r>
      <w:r w:rsidR="00682281">
        <w:t xml:space="preserve">inactive codes </w:t>
      </w:r>
      <w:r w:rsidR="006A2B8B">
        <w:t xml:space="preserve">in the patient record thus </w:t>
      </w:r>
      <w:r w:rsidR="00682281">
        <w:t>ensur</w:t>
      </w:r>
      <w:r w:rsidR="006A2B8B">
        <w:t>ing</w:t>
      </w:r>
      <w:r w:rsidR="00682281">
        <w:t xml:space="preserve"> queries can address any codes that are now inactive but have been available for recording previously.</w:t>
      </w:r>
    </w:p>
    <w:p w:rsidR="000538C9" w:rsidRDefault="0097363F">
      <w:pPr>
        <w:pStyle w:val="ListParagraph"/>
        <w:numPr>
          <w:ilvl w:val="0"/>
          <w:numId w:val="27"/>
        </w:numPr>
      </w:pPr>
      <w:r>
        <w:t>The Query Table from the UKTC should be used to process inactive content. The sub-group assessed the ‘Query Table’ produced by the UKTC and recommend its use in undertaking queries – both for managing inactive codes in query statements as well as in patient records.</w:t>
      </w:r>
    </w:p>
    <w:p w:rsidR="00505A4E" w:rsidRDefault="00505A4E" w:rsidP="00505A4E"/>
    <w:p w:rsidR="00505A4E" w:rsidRDefault="00B227F9" w:rsidP="00505A4E">
      <w:r>
        <w:t>Recommendations</w:t>
      </w:r>
      <w:r w:rsidR="006A2B8B">
        <w:t>:</w:t>
      </w:r>
    </w:p>
    <w:p w:rsidR="006A2B8B" w:rsidRDefault="00B227F9" w:rsidP="00505A4E">
      <w:pPr>
        <w:pStyle w:val="ListParagraph"/>
        <w:numPr>
          <w:ilvl w:val="0"/>
          <w:numId w:val="24"/>
        </w:numPr>
      </w:pPr>
      <w:r>
        <w:t xml:space="preserve">Suppliers need to address the changing aspect of SNOMED CT </w:t>
      </w:r>
      <w:r w:rsidR="006A2B8B">
        <w:t>and be able to process inactive concepts</w:t>
      </w:r>
    </w:p>
    <w:p w:rsidR="00505A4E" w:rsidRDefault="006A2B8B" w:rsidP="00505A4E">
      <w:pPr>
        <w:pStyle w:val="ListParagraph"/>
        <w:numPr>
          <w:ilvl w:val="0"/>
          <w:numId w:val="24"/>
        </w:numPr>
      </w:pPr>
      <w:r>
        <w:t xml:space="preserve">Suppliers should </w:t>
      </w:r>
      <w:r w:rsidR="00B227F9">
        <w:t>us</w:t>
      </w:r>
      <w:r w:rsidR="0097363F">
        <w:t>e</w:t>
      </w:r>
      <w:r w:rsidR="00B227F9">
        <w:t xml:space="preserve"> the products and guidance provided by the UKTC and the IHTSDO.</w:t>
      </w:r>
      <w:r>
        <w:t xml:space="preserve"> </w:t>
      </w:r>
      <w:r w:rsidR="0097363F">
        <w:t>The Query Table should be used as the method to manage inactive concepts in queries.</w:t>
      </w:r>
    </w:p>
    <w:p w:rsidR="00065886" w:rsidRDefault="00062E0F">
      <w:pPr>
        <w:pStyle w:val="ListParagraph"/>
        <w:numPr>
          <w:ilvl w:val="0"/>
          <w:numId w:val="24"/>
        </w:numPr>
      </w:pPr>
      <w:r>
        <w:t xml:space="preserve">The requirement for the </w:t>
      </w:r>
      <w:r w:rsidR="005F7992">
        <w:t>‘Query Table’</w:t>
      </w:r>
      <w:r>
        <w:t xml:space="preserve"> is made clear and UKTC requested to ensure this remains part of the product suite they deliver.</w:t>
      </w:r>
    </w:p>
    <w:p w:rsidR="0075789F" w:rsidRDefault="0075789F" w:rsidP="0075789F">
      <w:pPr>
        <w:ind w:left="360"/>
      </w:pPr>
    </w:p>
    <w:p w:rsidR="000538C9" w:rsidRDefault="004046E3">
      <w:pPr>
        <w:pStyle w:val="Heading2"/>
      </w:pPr>
      <w:bookmarkStart w:id="12" w:name="_Toc378606820"/>
      <w:r>
        <w:t>3.1</w:t>
      </w:r>
      <w:r w:rsidR="00E34152">
        <w:t xml:space="preserve"> Medicines</w:t>
      </w:r>
      <w:bookmarkEnd w:id="12"/>
    </w:p>
    <w:p w:rsidR="000538C9" w:rsidRDefault="004046E3">
      <w:r>
        <w:t>GP suppliers are all currently requ</w:t>
      </w:r>
      <w:r w:rsidR="00E15AAE">
        <w:t xml:space="preserve">ired to adopt dm+d through the Electronic </w:t>
      </w:r>
      <w:r>
        <w:t xml:space="preserve">Prescription Service contracts. The UK Drug extension provides additional complementary data items </w:t>
      </w:r>
      <w:r w:rsidR="006B3E46">
        <w:t xml:space="preserve">to dm+d </w:t>
      </w:r>
      <w:r>
        <w:t>such as trade family</w:t>
      </w:r>
      <w:r w:rsidR="006B3E46">
        <w:t xml:space="preserve"> </w:t>
      </w:r>
      <w:r w:rsidR="0078131E">
        <w:t>and relationships to the clinical Edition of SNOMED CT</w:t>
      </w:r>
      <w:r w:rsidR="006B3E46">
        <w:t xml:space="preserve">. </w:t>
      </w:r>
      <w:proofErr w:type="gramStart"/>
      <w:r w:rsidR="006B3E46">
        <w:t>Both dm+</w:t>
      </w:r>
      <w:proofErr w:type="gramEnd"/>
      <w:r w:rsidR="006B3E46">
        <w:t>d and the UK Drug extension</w:t>
      </w:r>
      <w:r>
        <w:t xml:space="preserve"> use the same identifiers for </w:t>
      </w:r>
      <w:r w:rsidR="006B3E46">
        <w:t>the same concepts.</w:t>
      </w:r>
    </w:p>
    <w:p w:rsidR="000538C9" w:rsidRDefault="000538C9"/>
    <w:p w:rsidR="000538C9" w:rsidRDefault="006B3E46">
      <w:r>
        <w:t xml:space="preserve">The UK Drug extension is a UK SNOMED CT extension and as such complies </w:t>
      </w:r>
      <w:proofErr w:type="gramStart"/>
      <w:r>
        <w:t>to</w:t>
      </w:r>
      <w:proofErr w:type="gramEnd"/>
      <w:r>
        <w:t xml:space="preserve"> the same features as the UK Clinical Extension</w:t>
      </w:r>
      <w:r w:rsidR="0078131E">
        <w:t xml:space="preserve"> which have been addressed above</w:t>
      </w:r>
      <w:r>
        <w:t>. Relationship</w:t>
      </w:r>
      <w:r w:rsidR="0078131E">
        <w:t>s</w:t>
      </w:r>
      <w:r>
        <w:t xml:space="preserve"> exist from the UK Drug extension into the clinical release (core content), but </w:t>
      </w:r>
      <w:r w:rsidR="0078131E">
        <w:t xml:space="preserve">not </w:t>
      </w:r>
      <w:r>
        <w:t>the other way. Any retired relationships are audited in the same way as in the clinical extension.</w:t>
      </w:r>
    </w:p>
    <w:p w:rsidR="000538C9" w:rsidRDefault="000538C9"/>
    <w:p w:rsidR="000538C9" w:rsidRDefault="006B3E46">
      <w:r>
        <w:lastRenderedPageBreak/>
        <w:t>Discussions have centred on allergies</w:t>
      </w:r>
      <w:r w:rsidR="00E34152">
        <w:t>;</w:t>
      </w:r>
      <w:r>
        <w:t xml:space="preserve"> </w:t>
      </w:r>
      <w:r w:rsidR="00E34152">
        <w:t>d</w:t>
      </w:r>
      <w:r>
        <w:t>ata items</w:t>
      </w:r>
      <w:r w:rsidR="0078131E">
        <w:t xml:space="preserve"> such as causative agent are held within the clinical extension.</w:t>
      </w:r>
      <w:r w:rsidR="00E15AAE">
        <w:t xml:space="preserve"> C</w:t>
      </w:r>
      <w:r w:rsidR="0078131E">
        <w:t>urrently the different suppliers deal with allergies using different models and there are on-going discussions to better align these so they can be transferred through GP2GP. It is therefore currently difficu</w:t>
      </w:r>
      <w:r w:rsidR="0097363F">
        <w:t>lt to definitively mitigate the</w:t>
      </w:r>
      <w:r w:rsidR="0078131E">
        <w:t xml:space="preserve"> risk </w:t>
      </w:r>
      <w:r w:rsidR="0097363F">
        <w:t xml:space="preserve">associated with inactive content </w:t>
      </w:r>
      <w:r w:rsidR="0078131E">
        <w:t xml:space="preserve">due to the different supplier approaches. Our recommendation therefore is that this aspect is factored into the GP2GP discussions and that guidance is published as part of that.  </w:t>
      </w:r>
    </w:p>
    <w:p w:rsidR="000538C9" w:rsidRDefault="000538C9"/>
    <w:p w:rsidR="00E61108" w:rsidRDefault="00E61108" w:rsidP="004046E3">
      <w:pPr>
        <w:pStyle w:val="Heading2"/>
      </w:pPr>
      <w:bookmarkStart w:id="13" w:name="_Toc378606821"/>
      <w:r>
        <w:t xml:space="preserve">4. </w:t>
      </w:r>
      <w:r w:rsidRPr="00426AD6">
        <w:t>Subsets, alternative hierarchies and interoperability</w:t>
      </w:r>
      <w:bookmarkEnd w:id="13"/>
    </w:p>
    <w:p w:rsidR="00641CA1" w:rsidRDefault="000F5CC5" w:rsidP="004046E3">
      <w:pPr>
        <w:spacing w:after="0"/>
        <w:contextualSpacing/>
        <w:textboxTightWrap w:val="none"/>
      </w:pPr>
      <w:r>
        <w:t xml:space="preserve">Data entry in systems may use subsets of SNOMED CT as appropriate within their system and use case. However, the system should not restrict </w:t>
      </w:r>
      <w:r w:rsidR="001318B3">
        <w:t xml:space="preserve">its scope of awareness to a subset. </w:t>
      </w:r>
    </w:p>
    <w:p w:rsidR="00641CA1" w:rsidRDefault="00641CA1" w:rsidP="004046E3">
      <w:pPr>
        <w:spacing w:after="0"/>
        <w:contextualSpacing/>
        <w:textboxTightWrap w:val="none"/>
      </w:pPr>
    </w:p>
    <w:p w:rsidR="00E61108" w:rsidRDefault="00E61108" w:rsidP="004046E3">
      <w:pPr>
        <w:spacing w:after="0"/>
        <w:contextualSpacing/>
        <w:textboxTightWrap w:val="none"/>
      </w:pPr>
      <w:r>
        <w:t>The sub-group recommends that:</w:t>
      </w:r>
    </w:p>
    <w:p w:rsidR="00E61108" w:rsidRDefault="00E61108" w:rsidP="004046E3">
      <w:pPr>
        <w:pStyle w:val="ListParagraph"/>
        <w:numPr>
          <w:ilvl w:val="0"/>
          <w:numId w:val="20"/>
        </w:numPr>
        <w:spacing w:after="0"/>
        <w:ind w:left="709" w:hanging="283"/>
        <w:contextualSpacing/>
        <w:textboxTightWrap w:val="none"/>
      </w:pPr>
      <w:r>
        <w:t xml:space="preserve">Any system receiving a SNOMED CT term (whether from international, UK or another namespace), must store the </w:t>
      </w:r>
      <w:r w:rsidR="001318B3">
        <w:t xml:space="preserve">specific </w:t>
      </w:r>
      <w:r>
        <w:t>code system, code and term text and be able to transfer this set of data items to another system, and must</w:t>
      </w:r>
      <w:r w:rsidR="001318B3">
        <w:t xml:space="preserve"> display the term text </w:t>
      </w:r>
      <w:r w:rsidR="00682281">
        <w:t xml:space="preserve">as </w:t>
      </w:r>
      <w:r w:rsidR="001318B3">
        <w:t xml:space="preserve">received (see section 5 on </w:t>
      </w:r>
      <w:proofErr w:type="spellStart"/>
      <w:r w:rsidR="001318B3">
        <w:t>oids</w:t>
      </w:r>
      <w:proofErr w:type="spellEnd"/>
      <w:r w:rsidR="001318B3">
        <w:t>);</w:t>
      </w:r>
      <w:r w:rsidRPr="00F10CAD">
        <w:t xml:space="preserve"> </w:t>
      </w:r>
    </w:p>
    <w:p w:rsidR="00E61108" w:rsidRDefault="00E61108" w:rsidP="004046E3">
      <w:pPr>
        <w:pStyle w:val="ListParagraph"/>
        <w:numPr>
          <w:ilvl w:val="0"/>
          <w:numId w:val="20"/>
        </w:numPr>
        <w:spacing w:after="0"/>
        <w:ind w:left="709" w:hanging="283"/>
        <w:contextualSpacing/>
        <w:textboxTightWrap w:val="none"/>
      </w:pPr>
      <w:r>
        <w:t xml:space="preserve">A system should be able to process the SNOMED CT code and term received from another GP system within the subset of terms as defined by the Read v2 and </w:t>
      </w:r>
      <w:r w:rsidR="00B53F10">
        <w:t>Read v3</w:t>
      </w:r>
      <w:r>
        <w:t xml:space="preserve"> scope.</w:t>
      </w:r>
    </w:p>
    <w:p w:rsidR="00E61108" w:rsidRDefault="00E61108" w:rsidP="00E61108">
      <w:pPr>
        <w:ind w:left="360"/>
      </w:pPr>
    </w:p>
    <w:p w:rsidR="00E61108" w:rsidRDefault="00E61108" w:rsidP="00E61108">
      <w:pPr>
        <w:ind w:left="360"/>
      </w:pPr>
      <w:r w:rsidRPr="0028015B">
        <w:rPr>
          <w:b/>
        </w:rPr>
        <w:t>Note</w:t>
      </w:r>
      <w:r>
        <w:t xml:space="preserve">. Navigation subsets </w:t>
      </w:r>
      <w:r w:rsidR="00641CA1">
        <w:t xml:space="preserve">(alternative hierarchies) </w:t>
      </w:r>
      <w:r>
        <w:t xml:space="preserve">are available from UKTC that would enable suppliers to </w:t>
      </w:r>
      <w:r w:rsidR="00BB1B60">
        <w:t xml:space="preserve">present </w:t>
      </w:r>
      <w:r>
        <w:t xml:space="preserve">SNOMED CT in a way </w:t>
      </w:r>
      <w:r w:rsidR="00BB1B60">
        <w:t xml:space="preserve">that is similar </w:t>
      </w:r>
      <w:r>
        <w:t xml:space="preserve">to how they currently </w:t>
      </w:r>
      <w:r w:rsidR="00BB1B60">
        <w:t xml:space="preserve">present </w:t>
      </w:r>
      <w:r>
        <w:t xml:space="preserve">Read v2 or </w:t>
      </w:r>
      <w:r w:rsidR="00587519">
        <w:t>Read v3</w:t>
      </w:r>
      <w:r>
        <w:t>.</w:t>
      </w:r>
      <w:r w:rsidR="00587519">
        <w:t xml:space="preserve"> Alternatively suppliers may have developed a fast </w:t>
      </w:r>
      <w:r w:rsidR="00641CA1">
        <w:t>‘</w:t>
      </w:r>
      <w:r w:rsidR="00587519">
        <w:t>search and select</w:t>
      </w:r>
      <w:r w:rsidR="00641CA1">
        <w:t>’</w:t>
      </w:r>
      <w:r w:rsidR="00587519">
        <w:t xml:space="preserve"> approach they feel is more suited to their user base. </w:t>
      </w:r>
      <w:r w:rsidR="00641CA1">
        <w:t>Either approach was considered acceptable.</w:t>
      </w:r>
    </w:p>
    <w:p w:rsidR="00E61108" w:rsidRDefault="00E61108" w:rsidP="00E61108">
      <w:pPr>
        <w:spacing w:after="0"/>
        <w:contextualSpacing/>
        <w:textboxTightWrap w:val="none"/>
      </w:pPr>
    </w:p>
    <w:p w:rsidR="00401CFF" w:rsidRDefault="00401CFF" w:rsidP="00401CFF"/>
    <w:p w:rsidR="00E61108" w:rsidRDefault="00E61108" w:rsidP="004046E3">
      <w:pPr>
        <w:pStyle w:val="Heading2"/>
      </w:pPr>
      <w:bookmarkStart w:id="14" w:name="_Toc378606822"/>
      <w:r>
        <w:t xml:space="preserve">5. </w:t>
      </w:r>
      <w:r w:rsidRPr="00C33EB2">
        <w:t>Namespaces and ‘local codes’</w:t>
      </w:r>
      <w:bookmarkEnd w:id="14"/>
    </w:p>
    <w:p w:rsidR="00E61108" w:rsidRDefault="00E61108" w:rsidP="00E61108">
      <w:r>
        <w:t>The sub-group recommends that:</w:t>
      </w:r>
    </w:p>
    <w:p w:rsidR="00E61108" w:rsidRDefault="00E61108" w:rsidP="00E61108">
      <w:pPr>
        <w:pStyle w:val="ListParagraph"/>
        <w:numPr>
          <w:ilvl w:val="0"/>
          <w:numId w:val="20"/>
        </w:numPr>
        <w:spacing w:after="0"/>
        <w:contextualSpacing/>
        <w:textboxTightWrap w:val="none"/>
      </w:pPr>
      <w:r>
        <w:t xml:space="preserve">A system with its own </w:t>
      </w:r>
      <w:r w:rsidR="00587519">
        <w:t xml:space="preserve">SNOMED CT </w:t>
      </w:r>
      <w:r>
        <w:t xml:space="preserve">namespace must use an identifier (known as an object identifier </w:t>
      </w:r>
      <w:r w:rsidRPr="00E61108">
        <w:rPr>
          <w:i/>
        </w:rPr>
        <w:t>or</w:t>
      </w:r>
      <w:r>
        <w:t xml:space="preserve"> </w:t>
      </w:r>
      <w:r w:rsidR="001318B3">
        <w:t>‘</w:t>
      </w:r>
      <w:proofErr w:type="spellStart"/>
      <w:r>
        <w:t>oid</w:t>
      </w:r>
      <w:proofErr w:type="spellEnd"/>
      <w:r w:rsidR="001318B3">
        <w:t>’</w:t>
      </w:r>
      <w:r>
        <w:t xml:space="preserve">) for their namespace and not the current SNOMED CT </w:t>
      </w:r>
      <w:proofErr w:type="spellStart"/>
      <w:r>
        <w:t>oid</w:t>
      </w:r>
      <w:proofErr w:type="spellEnd"/>
      <w:r>
        <w:t xml:space="preserve">. All content in the UK Edition (whether international or UK extension) should use the same SNOMED CT </w:t>
      </w:r>
      <w:proofErr w:type="spellStart"/>
      <w:r>
        <w:t>oid</w:t>
      </w:r>
      <w:proofErr w:type="spellEnd"/>
      <w:r>
        <w:t xml:space="preserve">. The reason for this is to fit in with the current processing that is already part of GP2GP; while SNOMED CT </w:t>
      </w:r>
      <w:r w:rsidR="00BB1B60">
        <w:t xml:space="preserve">may have </w:t>
      </w:r>
      <w:r>
        <w:t>its own method of identifying which namespace a code comes from, this would require additional processing not currently in GP2GP</w:t>
      </w:r>
      <w:r w:rsidR="00BB1B60">
        <w:t xml:space="preserve"> and may not be permanently stable</w:t>
      </w:r>
      <w:r>
        <w:t>.</w:t>
      </w:r>
    </w:p>
    <w:p w:rsidR="00E61108" w:rsidRDefault="00BB1B60" w:rsidP="00E61108">
      <w:pPr>
        <w:pStyle w:val="ListParagraph"/>
        <w:numPr>
          <w:ilvl w:val="0"/>
          <w:numId w:val="20"/>
        </w:numPr>
        <w:spacing w:after="0"/>
        <w:contextualSpacing/>
        <w:textboxTightWrap w:val="none"/>
      </w:pPr>
      <w:r>
        <w:t>User generated l</w:t>
      </w:r>
      <w:r w:rsidR="00E61108">
        <w:t>ocal codes should continue to be dealt with as now.</w:t>
      </w:r>
    </w:p>
    <w:p w:rsidR="0075789F" w:rsidRDefault="0075789F" w:rsidP="0075789F">
      <w:pPr>
        <w:spacing w:after="0"/>
        <w:ind w:left="360"/>
        <w:contextualSpacing/>
        <w:textboxTightWrap w:val="none"/>
      </w:pPr>
    </w:p>
    <w:p w:rsidR="00E61108" w:rsidRDefault="00E61108" w:rsidP="00E61108">
      <w:pPr>
        <w:spacing w:after="0"/>
        <w:contextualSpacing/>
        <w:textboxTightWrap w:val="none"/>
      </w:pPr>
    </w:p>
    <w:p w:rsidR="00E61108" w:rsidRDefault="00E61108" w:rsidP="004046E3">
      <w:pPr>
        <w:pStyle w:val="Heading2"/>
      </w:pPr>
      <w:bookmarkStart w:id="15" w:name="_Toc378606823"/>
      <w:r>
        <w:t>6. Pre/post Coordination</w:t>
      </w:r>
      <w:bookmarkEnd w:id="15"/>
    </w:p>
    <w:p w:rsidR="00E61108" w:rsidRDefault="00E61108" w:rsidP="00E61108">
      <w:r>
        <w:t>The sub-group recommends that:</w:t>
      </w:r>
    </w:p>
    <w:p w:rsidR="00E61108" w:rsidRDefault="00E61108" w:rsidP="00E61108">
      <w:pPr>
        <w:pStyle w:val="ListParagraph"/>
        <w:numPr>
          <w:ilvl w:val="0"/>
          <w:numId w:val="21"/>
        </w:numPr>
        <w:spacing w:after="0"/>
        <w:contextualSpacing/>
        <w:textboxTightWrap w:val="none"/>
      </w:pPr>
      <w:r>
        <w:t xml:space="preserve">Data migration to SNOMED CT </w:t>
      </w:r>
      <w:r w:rsidR="00E37A60">
        <w:t>must</w:t>
      </w:r>
      <w:r w:rsidR="00B95E43">
        <w:t xml:space="preserve"> </w:t>
      </w:r>
      <w:r>
        <w:t xml:space="preserve">use only pre-coordinated concepts </w:t>
      </w:r>
      <w:r w:rsidR="00F22106">
        <w:t xml:space="preserve">whilst current </w:t>
      </w:r>
      <w:r w:rsidR="00874882">
        <w:t>terminology mapping table</w:t>
      </w:r>
      <w:r w:rsidR="00F22106">
        <w:t xml:space="preserve"> designs</w:t>
      </w:r>
      <w:r w:rsidR="00B95E43">
        <w:t xml:space="preserve"> do not support post co-ordination</w:t>
      </w:r>
      <w:r w:rsidR="00874882">
        <w:t>.</w:t>
      </w:r>
    </w:p>
    <w:p w:rsidR="00E61108" w:rsidRDefault="00E61108" w:rsidP="00E61108">
      <w:pPr>
        <w:pStyle w:val="ListParagraph"/>
        <w:numPr>
          <w:ilvl w:val="0"/>
          <w:numId w:val="21"/>
        </w:numPr>
        <w:spacing w:after="0"/>
        <w:contextualSpacing/>
        <w:textboxTightWrap w:val="none"/>
      </w:pPr>
      <w:r>
        <w:lastRenderedPageBreak/>
        <w:t xml:space="preserve">Post-coordination in messages </w:t>
      </w:r>
      <w:r w:rsidR="00B95E43">
        <w:t xml:space="preserve">should </w:t>
      </w:r>
      <w:r>
        <w:t xml:space="preserve">only be used where the sender, receiver and message structure can support its use; these patterns will be detailed and agreed across the active supplier domain in advance and will not impose any particular internal approach. </w:t>
      </w:r>
    </w:p>
    <w:p w:rsidR="00E61108" w:rsidRDefault="00E61108" w:rsidP="00E61108">
      <w:pPr>
        <w:pStyle w:val="ListParagraph"/>
        <w:numPr>
          <w:ilvl w:val="0"/>
          <w:numId w:val="21"/>
        </w:numPr>
        <w:spacing w:after="0"/>
        <w:contextualSpacing/>
        <w:textboxTightWrap w:val="none"/>
      </w:pPr>
      <w:r>
        <w:t xml:space="preserve">No general requirements for post-coordination </w:t>
      </w:r>
      <w:r w:rsidR="00B95E43">
        <w:t xml:space="preserve">should </w:t>
      </w:r>
      <w:r>
        <w:t xml:space="preserve">be required of systems when in the mixed terminology phase. </w:t>
      </w:r>
    </w:p>
    <w:p w:rsidR="00510180" w:rsidRDefault="00E61108">
      <w:pPr>
        <w:spacing w:after="0"/>
        <w:textboxTightWrap w:val="none"/>
        <w:rPr>
          <w:rFonts w:cs="Arial"/>
          <w:b/>
          <w:bCs/>
          <w:color w:val="003350" w:themeColor="accent1"/>
          <w:spacing w:val="-14"/>
          <w:kern w:val="28"/>
          <w:sz w:val="42"/>
          <w:szCs w:val="32"/>
        </w:rPr>
      </w:pPr>
      <w:r>
        <w:t xml:space="preserve">Any introduction of post-coordination </w:t>
      </w:r>
      <w:r w:rsidR="00B95E43">
        <w:t xml:space="preserve">should </w:t>
      </w:r>
      <w:r>
        <w:t>only be undertaken when interoperability issues have been specifically addressed.</w:t>
      </w:r>
      <w:r w:rsidR="00510180">
        <w:br w:type="page"/>
      </w:r>
    </w:p>
    <w:p w:rsidR="002A6431" w:rsidRDefault="002A6431" w:rsidP="002A6431">
      <w:pPr>
        <w:pStyle w:val="Heading1"/>
      </w:pPr>
      <w:bookmarkStart w:id="16" w:name="_Toc378606824"/>
      <w:r>
        <w:lastRenderedPageBreak/>
        <w:t>Requirements</w:t>
      </w:r>
      <w:bookmarkEnd w:id="16"/>
    </w:p>
    <w:p w:rsidR="002A6431" w:rsidRDefault="002A6431" w:rsidP="006436EF">
      <w:r>
        <w:t xml:space="preserve">This section details the requirements it is recommended that the JGPITC provide to those adopting SNOMED CT within their primary care system. This uses </w:t>
      </w:r>
      <w:r w:rsidR="009D2C92">
        <w:t xml:space="preserve">as its source </w:t>
      </w:r>
      <w:r>
        <w:t>content from the original communications between the JGPITC and the UKTC</w:t>
      </w:r>
      <w:r w:rsidR="009D2C92">
        <w:t>, enhancing this with the outcomes for the sub-groups work</w:t>
      </w:r>
      <w:r>
        <w:t>.</w:t>
      </w:r>
      <w:r w:rsidR="00587519">
        <w:t xml:space="preserve"> </w:t>
      </w:r>
    </w:p>
    <w:p w:rsidR="002A6431" w:rsidRDefault="002A6431" w:rsidP="0078131E">
      <w:pPr>
        <w:pStyle w:val="Heading3"/>
      </w:pPr>
    </w:p>
    <w:p w:rsidR="002A6431" w:rsidRDefault="002A6431" w:rsidP="004046E3">
      <w:pPr>
        <w:pStyle w:val="Heading2"/>
      </w:pPr>
      <w:bookmarkStart w:id="17" w:name="_Toc378606825"/>
      <w:r>
        <w:t>Professional clinical safety requirements</w:t>
      </w:r>
      <w:bookmarkEnd w:id="17"/>
    </w:p>
    <w:p w:rsidR="00510180" w:rsidRDefault="00510180" w:rsidP="002A6431"/>
    <w:p w:rsidR="000538C9" w:rsidRDefault="00510180">
      <w:pPr>
        <w:pStyle w:val="Heading3"/>
        <w:numPr>
          <w:ilvl w:val="0"/>
          <w:numId w:val="28"/>
        </w:numPr>
      </w:pPr>
      <w:r>
        <w:t>Data Migration</w:t>
      </w:r>
    </w:p>
    <w:p w:rsidR="000538C9" w:rsidRDefault="00F22106">
      <w:r>
        <w:t>Suppliers should be strongly encouraged to migrate to SNOMED CT within the next few years.</w:t>
      </w:r>
    </w:p>
    <w:p w:rsidR="002A6431" w:rsidRDefault="00510180" w:rsidP="002A6431">
      <w:r>
        <w:t xml:space="preserve"> </w:t>
      </w:r>
      <w:r w:rsidR="002A6431">
        <w:t>When a GP system is migrated to SNOMED CT it is expected that all coded information contained within patient records, excluding that associated with medications, will be translated into SNOMED CT.  It is further expected that all appropriate measures will be taken to avoid loss of clinical information or change of meaning.  Measures to be taken must include the following:</w:t>
      </w:r>
    </w:p>
    <w:p w:rsidR="0028015B" w:rsidRDefault="002A6431" w:rsidP="0028015B">
      <w:pPr>
        <w:pStyle w:val="ListParagraph"/>
        <w:numPr>
          <w:ilvl w:val="0"/>
          <w:numId w:val="15"/>
        </w:numPr>
      </w:pPr>
      <w:r>
        <w:t xml:space="preserve">The national </w:t>
      </w:r>
      <w:r w:rsidR="009D2C92">
        <w:t>c</w:t>
      </w:r>
      <w:r>
        <w:t xml:space="preserve">linically assured </w:t>
      </w:r>
      <w:r w:rsidR="00FA7617">
        <w:t>terminology</w:t>
      </w:r>
      <w:r>
        <w:t xml:space="preserve"> mapping tables must be used in </w:t>
      </w:r>
      <w:r w:rsidR="00587519">
        <w:t>an</w:t>
      </w:r>
      <w:r w:rsidR="00E6394F">
        <w:t>y</w:t>
      </w:r>
      <w:r>
        <w:t xml:space="preserve"> translation </w:t>
      </w:r>
      <w:r w:rsidR="00587519">
        <w:t xml:space="preserve">or data migration </w:t>
      </w:r>
      <w:r>
        <w:t>process</w:t>
      </w:r>
      <w:r w:rsidR="00FA7617">
        <w:t>.</w:t>
      </w:r>
      <w:r w:rsidR="0028015B" w:rsidRPr="0028015B">
        <w:t xml:space="preserve"> </w:t>
      </w:r>
    </w:p>
    <w:p w:rsidR="0028015B" w:rsidRDefault="0028015B" w:rsidP="0028015B">
      <w:pPr>
        <w:pStyle w:val="ListParagraph"/>
        <w:numPr>
          <w:ilvl w:val="0"/>
          <w:numId w:val="15"/>
        </w:numPr>
      </w:pPr>
      <w:r>
        <w:t xml:space="preserve">An audit of the releases of the maps used with effective dates and times </w:t>
      </w:r>
      <w:r w:rsidR="00510180">
        <w:t xml:space="preserve">should </w:t>
      </w:r>
      <w:r>
        <w:t>be maintained</w:t>
      </w:r>
      <w:r w:rsidR="00510180">
        <w:t>.</w:t>
      </w:r>
    </w:p>
    <w:p w:rsidR="0028015B" w:rsidRDefault="002A6431" w:rsidP="00510180">
      <w:pPr>
        <w:pStyle w:val="ListParagraph"/>
        <w:numPr>
          <w:ilvl w:val="0"/>
          <w:numId w:val="15"/>
        </w:numPr>
      </w:pPr>
      <w:r>
        <w:t xml:space="preserve">The </w:t>
      </w:r>
      <w:r w:rsidR="00C4671B">
        <w:t xml:space="preserve">particular </w:t>
      </w:r>
      <w:r>
        <w:t xml:space="preserve">term text </w:t>
      </w:r>
      <w:r w:rsidR="00C4671B">
        <w:t xml:space="preserve">specified in the mapping table for </w:t>
      </w:r>
      <w:r>
        <w:t>the target SNOMED CT code must be displayed</w:t>
      </w:r>
      <w:r w:rsidR="00FA7617">
        <w:t>.</w:t>
      </w:r>
    </w:p>
    <w:p w:rsidR="002A6431" w:rsidRDefault="00E6394F" w:rsidP="00510180">
      <w:pPr>
        <w:pStyle w:val="ListParagraph"/>
        <w:numPr>
          <w:ilvl w:val="0"/>
          <w:numId w:val="15"/>
        </w:numPr>
      </w:pPr>
      <w:r>
        <w:t>T</w:t>
      </w:r>
      <w:r w:rsidR="002A6431">
        <w:t xml:space="preserve">he original source code and term code </w:t>
      </w:r>
      <w:r w:rsidR="00510180">
        <w:t xml:space="preserve">(i.e. as entered by the original author) </w:t>
      </w:r>
      <w:r w:rsidR="00E37A60">
        <w:t xml:space="preserve">must </w:t>
      </w:r>
      <w:r>
        <w:t xml:space="preserve">be retained </w:t>
      </w:r>
      <w:r w:rsidR="00510180">
        <w:t>within the patient record;</w:t>
      </w:r>
      <w:r w:rsidR="002A6431">
        <w:t xml:space="preserve"> </w:t>
      </w:r>
      <w:r w:rsidR="00510180">
        <w:t>the original term text must be displayed (i.e. in association with the new SNOMED CT term) unless it is a lexical exact match to the new SNOMED CT term text.</w:t>
      </w:r>
    </w:p>
    <w:p w:rsidR="003C50FE" w:rsidRDefault="003C50FE" w:rsidP="003C50FE">
      <w:pPr>
        <w:ind w:left="360"/>
      </w:pPr>
    </w:p>
    <w:p w:rsidR="003C50FE" w:rsidRDefault="003C50FE" w:rsidP="003C50FE">
      <w:pPr>
        <w:ind w:left="360"/>
      </w:pPr>
      <w:r>
        <w:t>The terminology mapping tables must be used in line with the guidance and purpose within which they have been clinically assured.</w:t>
      </w:r>
    </w:p>
    <w:p w:rsidR="003C50FE" w:rsidRDefault="003C50FE" w:rsidP="003C50FE">
      <w:pPr>
        <w:ind w:left="360"/>
      </w:pPr>
    </w:p>
    <w:p w:rsidR="00510180" w:rsidRPr="00510180" w:rsidRDefault="00510180" w:rsidP="00510180">
      <w:pPr>
        <w:rPr>
          <w:rStyle w:val="Heading3Char"/>
        </w:rPr>
      </w:pPr>
      <w:r>
        <w:t xml:space="preserve">2. </w:t>
      </w:r>
      <w:r w:rsidRPr="00510180">
        <w:rPr>
          <w:rStyle w:val="Heading3Char"/>
        </w:rPr>
        <w:t>SNOMED CT Concepts</w:t>
      </w:r>
      <w:r>
        <w:rPr>
          <w:rStyle w:val="Heading3Char"/>
        </w:rPr>
        <w:t xml:space="preserve"> in systems</w:t>
      </w:r>
    </w:p>
    <w:p w:rsidR="0028015B" w:rsidRDefault="002A6431" w:rsidP="00510180">
      <w:pPr>
        <w:pStyle w:val="ListParagraph"/>
        <w:numPr>
          <w:ilvl w:val="0"/>
          <w:numId w:val="15"/>
        </w:numPr>
      </w:pPr>
      <w:r>
        <w:t xml:space="preserve">Systems adopting SNOMED CT must support both preferred </w:t>
      </w:r>
      <w:r w:rsidR="00A93A07">
        <w:t xml:space="preserve">and synonym SNOMED CT </w:t>
      </w:r>
      <w:r>
        <w:t>terms</w:t>
      </w:r>
      <w:r w:rsidR="00A93A07">
        <w:t xml:space="preserve">; </w:t>
      </w:r>
      <w:r>
        <w:t xml:space="preserve">it follows that these must be preserved during </w:t>
      </w:r>
      <w:r w:rsidR="001318B3">
        <w:t>any</w:t>
      </w:r>
      <w:r>
        <w:t xml:space="preserve"> </w:t>
      </w:r>
      <w:r w:rsidR="00A93A07">
        <w:t xml:space="preserve">subsequent </w:t>
      </w:r>
      <w:r>
        <w:t>migration</w:t>
      </w:r>
      <w:r w:rsidR="001318B3">
        <w:t xml:space="preserve"> or data translation </w:t>
      </w:r>
      <w:r w:rsidR="00510180">
        <w:t>process.</w:t>
      </w:r>
    </w:p>
    <w:p w:rsidR="0028015B" w:rsidRDefault="0028015B" w:rsidP="00510180">
      <w:pPr>
        <w:pStyle w:val="ListParagraph"/>
        <w:numPr>
          <w:ilvl w:val="0"/>
          <w:numId w:val="15"/>
        </w:numPr>
      </w:pPr>
      <w:r>
        <w:t xml:space="preserve">A system must be able to support synonyms for any data that is received and must not change a synonym that is received into the system to the preferred </w:t>
      </w:r>
      <w:r w:rsidR="00A93A07">
        <w:t xml:space="preserve">or another synonym </w:t>
      </w:r>
      <w:r>
        <w:t>term.</w:t>
      </w:r>
      <w:r w:rsidR="00A93A07">
        <w:t xml:space="preserve"> Where the sent coded item comprises a recognisable concept code, but a non-standard term and </w:t>
      </w:r>
      <w:proofErr w:type="spellStart"/>
      <w:r w:rsidR="00A93A07">
        <w:t>descriptionId</w:t>
      </w:r>
      <w:proofErr w:type="spellEnd"/>
      <w:r w:rsidR="00A93A07">
        <w:t xml:space="preserve"> (e.g. authored within the sending supplier namespace) then the received item should be degraded to text only, unless a clinician validates a code or term substitution.</w:t>
      </w:r>
      <w:r>
        <w:t xml:space="preserve"> </w:t>
      </w:r>
    </w:p>
    <w:p w:rsidR="0028015B" w:rsidRDefault="0028015B" w:rsidP="00510180">
      <w:pPr>
        <w:pStyle w:val="ListParagraph"/>
        <w:numPr>
          <w:ilvl w:val="0"/>
          <w:numId w:val="15"/>
        </w:numPr>
      </w:pPr>
      <w:r>
        <w:lastRenderedPageBreak/>
        <w:t>Synonyms must be available for a user to search</w:t>
      </w:r>
      <w:r w:rsidR="00510180">
        <w:t>.</w:t>
      </w:r>
      <w:r>
        <w:t xml:space="preserve"> </w:t>
      </w:r>
      <w:r w:rsidR="00510180">
        <w:t>T</w:t>
      </w:r>
      <w:r>
        <w:t>he term then selected by the user for recording into the patient record must be maintained.</w:t>
      </w:r>
    </w:p>
    <w:p w:rsidR="0028015B" w:rsidRDefault="0028015B" w:rsidP="00510180">
      <w:pPr>
        <w:pStyle w:val="ListParagraph"/>
        <w:numPr>
          <w:ilvl w:val="0"/>
          <w:numId w:val="15"/>
        </w:numPr>
      </w:pPr>
      <w:r>
        <w:t xml:space="preserve">As a minimum the system should store the </w:t>
      </w:r>
      <w:proofErr w:type="spellStart"/>
      <w:r>
        <w:t>descriptionId</w:t>
      </w:r>
      <w:proofErr w:type="spellEnd"/>
      <w:r>
        <w:t xml:space="preserve"> and the description text; it is recommended that the </w:t>
      </w:r>
      <w:proofErr w:type="spellStart"/>
      <w:r>
        <w:t>conceptId</w:t>
      </w:r>
      <w:proofErr w:type="spellEnd"/>
      <w:r>
        <w:t xml:space="preserve"> is also stored.</w:t>
      </w:r>
    </w:p>
    <w:p w:rsidR="0028015B" w:rsidRDefault="0028015B" w:rsidP="00510180">
      <w:pPr>
        <w:pStyle w:val="ListParagraph"/>
        <w:numPr>
          <w:ilvl w:val="0"/>
          <w:numId w:val="15"/>
        </w:numPr>
      </w:pPr>
      <w:r>
        <w:t xml:space="preserve">The description text </w:t>
      </w:r>
      <w:r w:rsidR="00510180">
        <w:t xml:space="preserve">should </w:t>
      </w:r>
      <w:r>
        <w:t>not be restricted to an arbitrary length, in order to support future expectations in relation to SNOMED CT expressions.</w:t>
      </w:r>
    </w:p>
    <w:p w:rsidR="003C50FE" w:rsidRDefault="003C50FE" w:rsidP="003C50FE">
      <w:pPr>
        <w:pStyle w:val="ListParagraph"/>
        <w:numPr>
          <w:ilvl w:val="0"/>
          <w:numId w:val="15"/>
        </w:numPr>
      </w:pPr>
      <w:r>
        <w:t xml:space="preserve">Any SNOMED CT system using its own namespace should register for an HL7 </w:t>
      </w:r>
      <w:proofErr w:type="spellStart"/>
      <w:r>
        <w:t>oid</w:t>
      </w:r>
      <w:proofErr w:type="spellEnd"/>
      <w:r>
        <w:t xml:space="preserve"> for their namespace and send this when sending data to external systems.</w:t>
      </w:r>
    </w:p>
    <w:p w:rsidR="0028015B" w:rsidRDefault="0028015B" w:rsidP="00510180">
      <w:pPr>
        <w:pStyle w:val="ListParagraph"/>
        <w:numPr>
          <w:ilvl w:val="0"/>
          <w:numId w:val="15"/>
        </w:numPr>
      </w:pPr>
      <w:r>
        <w:t>Any system receiving a SNOMED CT term (whether from international, UK or another namespace), must store the specific code system</w:t>
      </w:r>
      <w:r w:rsidR="003C50FE">
        <w:t xml:space="preserve"> (</w:t>
      </w:r>
      <w:proofErr w:type="spellStart"/>
      <w:r w:rsidR="003C50FE">
        <w:t>oid</w:t>
      </w:r>
      <w:proofErr w:type="spellEnd"/>
      <w:r w:rsidR="003C50FE">
        <w:t>)</w:t>
      </w:r>
      <w:r>
        <w:t xml:space="preserve">, code and term text and be able to transfer this set of data items to another system, and must display the term text received (see section 5 on </w:t>
      </w:r>
      <w:proofErr w:type="spellStart"/>
      <w:r>
        <w:t>oids</w:t>
      </w:r>
      <w:proofErr w:type="spellEnd"/>
      <w:r>
        <w:t>);</w:t>
      </w:r>
      <w:r w:rsidRPr="00F10CAD">
        <w:t xml:space="preserve"> </w:t>
      </w:r>
    </w:p>
    <w:p w:rsidR="002A6431" w:rsidRDefault="0028015B" w:rsidP="00510180">
      <w:pPr>
        <w:pStyle w:val="ListParagraph"/>
        <w:numPr>
          <w:ilvl w:val="0"/>
          <w:numId w:val="15"/>
        </w:numPr>
      </w:pPr>
      <w:r>
        <w:t>A system should be able to process the SNOMED CT code and term received from another GP system within the subset of terms as defined by the Read v2 and Read v3 scope.</w:t>
      </w:r>
    </w:p>
    <w:p w:rsidR="001318B3" w:rsidRDefault="00A93A07" w:rsidP="00510180">
      <w:pPr>
        <w:pStyle w:val="ListParagraph"/>
        <w:numPr>
          <w:ilvl w:val="0"/>
          <w:numId w:val="15"/>
        </w:numPr>
      </w:pPr>
      <w:r>
        <w:t>S</w:t>
      </w:r>
      <w:r w:rsidR="006A5F10">
        <w:t>ystem</w:t>
      </w:r>
      <w:r>
        <w:t>s</w:t>
      </w:r>
      <w:r w:rsidR="006A5F10">
        <w:t xml:space="preserve"> should</w:t>
      </w:r>
      <w:r>
        <w:t>, where able,</w:t>
      </w:r>
      <w:r w:rsidR="006A5F10">
        <w:t xml:space="preserve"> undertake </w:t>
      </w:r>
      <w:r w:rsidR="0080478E">
        <w:t xml:space="preserve">some </w:t>
      </w:r>
      <w:r w:rsidR="006A5F10">
        <w:t>validat</w:t>
      </w:r>
      <w:r w:rsidR="0080478E">
        <w:t>ion on</w:t>
      </w:r>
      <w:r>
        <w:t xml:space="preserve"> dat</w:t>
      </w:r>
      <w:r w:rsidR="0080478E">
        <w:t>a</w:t>
      </w:r>
      <w:r>
        <w:t xml:space="preserve"> </w:t>
      </w:r>
      <w:r w:rsidR="006A5F10">
        <w:t>receiv</w:t>
      </w:r>
      <w:r>
        <w:t>ed</w:t>
      </w:r>
      <w:r w:rsidR="006A5F10">
        <w:t xml:space="preserve"> from other systems:</w:t>
      </w:r>
    </w:p>
    <w:p w:rsidR="001318B3" w:rsidRDefault="006A5F10" w:rsidP="001318B3">
      <w:pPr>
        <w:pStyle w:val="ListParagraph"/>
        <w:numPr>
          <w:ilvl w:val="1"/>
          <w:numId w:val="15"/>
        </w:numPr>
        <w:spacing w:after="0"/>
        <w:textboxTightWrap w:val="none"/>
      </w:pPr>
      <w:r>
        <w:t xml:space="preserve"> in using the translation set data to ensure these ar</w:t>
      </w:r>
      <w:r w:rsidR="001318B3">
        <w:t>e accurate against current maps;</w:t>
      </w:r>
      <w:r>
        <w:t xml:space="preserve"> </w:t>
      </w:r>
    </w:p>
    <w:p w:rsidR="001318B3" w:rsidRDefault="006A5F10" w:rsidP="001318B3">
      <w:pPr>
        <w:pStyle w:val="ListParagraph"/>
        <w:numPr>
          <w:ilvl w:val="1"/>
          <w:numId w:val="15"/>
        </w:numPr>
        <w:spacing w:after="0"/>
        <w:textboxTightWrap w:val="none"/>
      </w:pPr>
      <w:r>
        <w:t>taking appropriate action if receiving inactive codes to ensure these are appropriately visible within their system;</w:t>
      </w:r>
    </w:p>
    <w:p w:rsidR="006A5F10" w:rsidRDefault="006A5F10" w:rsidP="001318B3">
      <w:pPr>
        <w:pStyle w:val="ListParagraph"/>
        <w:numPr>
          <w:ilvl w:val="1"/>
          <w:numId w:val="15"/>
        </w:numPr>
        <w:spacing w:after="0"/>
        <w:textboxTightWrap w:val="none"/>
      </w:pPr>
      <w:r>
        <w:t xml:space="preserve"> </w:t>
      </w:r>
      <w:proofErr w:type="gramStart"/>
      <w:r>
        <w:t>that</w:t>
      </w:r>
      <w:proofErr w:type="gramEnd"/>
      <w:r>
        <w:t xml:space="preserve"> the correct </w:t>
      </w:r>
      <w:r w:rsidR="00401CFF">
        <w:t>type of SNOMED CT term is received if this is critical for processing (</w:t>
      </w:r>
      <w:proofErr w:type="spellStart"/>
      <w:r w:rsidR="00401CFF">
        <w:t>eg</w:t>
      </w:r>
      <w:proofErr w:type="spellEnd"/>
      <w:r w:rsidR="00401CFF">
        <w:t>. a procedure in a procedure field)</w:t>
      </w:r>
      <w:r w:rsidR="0080478E">
        <w:t>.</w:t>
      </w:r>
    </w:p>
    <w:p w:rsidR="00FA7617" w:rsidRDefault="00FA7617" w:rsidP="002A6431"/>
    <w:p w:rsidR="003C50FE" w:rsidRDefault="003C50FE" w:rsidP="0078131E">
      <w:pPr>
        <w:pStyle w:val="Heading3"/>
      </w:pPr>
      <w:r>
        <w:t>3. Interoperability</w:t>
      </w:r>
    </w:p>
    <w:p w:rsidR="002A6431" w:rsidRDefault="002A6431" w:rsidP="002A6431">
      <w:r>
        <w:t>One of the prime reasons for migrating systems to SNOMED CT is to enhance interoperability.  It is vital that this opportunity should not be lost.  It is therefore expected that all appropriate measures will be taken to promote interoperability and to avoid developments that could be detrimental to current or future interoperability.</w:t>
      </w:r>
      <w:r w:rsidR="00B102B9">
        <w:t xml:space="preserve"> In particular the following should be taken into account in the system:</w:t>
      </w:r>
    </w:p>
    <w:p w:rsidR="002A6431" w:rsidRDefault="002A6431" w:rsidP="003C50FE">
      <w:pPr>
        <w:pStyle w:val="ListParagraph"/>
        <w:numPr>
          <w:ilvl w:val="0"/>
          <w:numId w:val="15"/>
        </w:numPr>
      </w:pPr>
      <w:r>
        <w:t xml:space="preserve">All SNOMED CT based systems, whether or not they employ subsets, must be able to import and process </w:t>
      </w:r>
      <w:r w:rsidR="00E400D1" w:rsidRPr="00E400D1">
        <w:rPr>
          <w:i/>
        </w:rPr>
        <w:t>any</w:t>
      </w:r>
      <w:r>
        <w:t xml:space="preserve"> SNOMED CT code that exists either in International SNOMED CT or in the UK Edition such that:</w:t>
      </w:r>
    </w:p>
    <w:p w:rsidR="002A6431" w:rsidRDefault="002A6431" w:rsidP="003C50FE">
      <w:pPr>
        <w:pStyle w:val="ListParagraph"/>
        <w:numPr>
          <w:ilvl w:val="1"/>
          <w:numId w:val="15"/>
        </w:numPr>
      </w:pPr>
      <w:r>
        <w:t>The Description is human readable in the record</w:t>
      </w:r>
      <w:r w:rsidR="00B102B9">
        <w:t>;</w:t>
      </w:r>
    </w:p>
    <w:p w:rsidR="002A6431" w:rsidRDefault="002A6431" w:rsidP="003C50FE">
      <w:pPr>
        <w:pStyle w:val="ListParagraph"/>
        <w:numPr>
          <w:ilvl w:val="1"/>
          <w:numId w:val="15"/>
        </w:numPr>
      </w:pPr>
      <w:r>
        <w:t>The Code is capable of being retrieved by local system searches</w:t>
      </w:r>
      <w:r w:rsidR="00B102B9">
        <w:t>;</w:t>
      </w:r>
    </w:p>
    <w:p w:rsidR="002A6431" w:rsidRDefault="002A6431" w:rsidP="003C50FE">
      <w:pPr>
        <w:pStyle w:val="ListParagraph"/>
        <w:numPr>
          <w:ilvl w:val="1"/>
          <w:numId w:val="15"/>
        </w:numPr>
      </w:pPr>
      <w:r>
        <w:t>It is possible locally for users to set up searches that can include these codes</w:t>
      </w:r>
      <w:r w:rsidR="00B102B9">
        <w:t>;</w:t>
      </w:r>
    </w:p>
    <w:p w:rsidR="00B102B9" w:rsidRDefault="002A6431" w:rsidP="003C50FE">
      <w:pPr>
        <w:pStyle w:val="ListParagraph"/>
        <w:numPr>
          <w:ilvl w:val="1"/>
          <w:numId w:val="15"/>
        </w:numPr>
      </w:pPr>
      <w:r>
        <w:t>N</w:t>
      </w:r>
      <w:r w:rsidR="00B102B9">
        <w:t>ote that</w:t>
      </w:r>
      <w:r>
        <w:t xml:space="preserve"> there is no expectation that imported codes should necessarily be added to data input picking lists</w:t>
      </w:r>
      <w:r w:rsidR="00B102B9">
        <w:t>.</w:t>
      </w:r>
    </w:p>
    <w:p w:rsidR="002A6431" w:rsidRDefault="002A6431" w:rsidP="003C50FE">
      <w:pPr>
        <w:pStyle w:val="ListParagraph"/>
        <w:numPr>
          <w:ilvl w:val="0"/>
          <w:numId w:val="15"/>
        </w:numPr>
      </w:pPr>
      <w:r>
        <w:t>Local codes that are purely local to one organisation must not be propagated outside of that organisation</w:t>
      </w:r>
      <w:r w:rsidR="00B102B9">
        <w:t xml:space="preserve">. </w:t>
      </w:r>
    </w:p>
    <w:p w:rsidR="002A6431" w:rsidRDefault="002A6431" w:rsidP="003C50FE">
      <w:pPr>
        <w:pStyle w:val="ListParagraph"/>
        <w:numPr>
          <w:ilvl w:val="0"/>
          <w:numId w:val="15"/>
        </w:numPr>
      </w:pPr>
      <w:r>
        <w:lastRenderedPageBreak/>
        <w:t xml:space="preserve">Local codes that are system wide (e.g. centrally curated by a Vendor) may be propagated where ‘same’ systems can import them and correctly interpret them </w:t>
      </w:r>
      <w:r w:rsidRPr="003C50FE">
        <w:t>provided that</w:t>
      </w:r>
      <w:r>
        <w:t xml:space="preserve"> they are always exported with the appropriate HL7 message identifier </w:t>
      </w:r>
      <w:r w:rsidR="00B102B9">
        <w:t xml:space="preserve">(OID) </w:t>
      </w:r>
      <w:r>
        <w:t>that distinguishes them clearly from National SNOMED CT</w:t>
      </w:r>
      <w:r w:rsidR="00B102B9">
        <w:t>. This approach should also be adopted where the local codes are SNOMED CT codes but within a local namespace. The OID used must reflect the local namespace and not be the SNOMED CT OID.</w:t>
      </w:r>
    </w:p>
    <w:p w:rsidR="0028015B" w:rsidRDefault="002A6431" w:rsidP="003C50FE">
      <w:pPr>
        <w:pStyle w:val="ListParagraph"/>
        <w:numPr>
          <w:ilvl w:val="0"/>
          <w:numId w:val="15"/>
        </w:numPr>
      </w:pPr>
      <w:r>
        <w:t xml:space="preserve">Wherever SNOMED CT post coordination is contemplated it must </w:t>
      </w:r>
      <w:r w:rsidRPr="003C50FE">
        <w:t>never</w:t>
      </w:r>
      <w:r>
        <w:t xml:space="preserve"> be carried out in a way that puts future interoperability at risk</w:t>
      </w:r>
      <w:r w:rsidR="00B102B9">
        <w:t>.</w:t>
      </w:r>
      <w:r w:rsidR="0028015B" w:rsidRPr="0028015B">
        <w:t xml:space="preserve"> </w:t>
      </w:r>
    </w:p>
    <w:p w:rsidR="0028015B" w:rsidRDefault="0028015B" w:rsidP="003C50FE">
      <w:pPr>
        <w:pStyle w:val="ListParagraph"/>
        <w:numPr>
          <w:ilvl w:val="0"/>
          <w:numId w:val="15"/>
        </w:numPr>
      </w:pPr>
      <w:r>
        <w:t>Data migration to SNOMED CT will use only pre-coordinated concepts to support data interoperability. This is the approach used within the terminology mapping tables.</w:t>
      </w:r>
    </w:p>
    <w:p w:rsidR="0028015B" w:rsidRDefault="0028015B" w:rsidP="003C50FE">
      <w:pPr>
        <w:pStyle w:val="ListParagraph"/>
        <w:numPr>
          <w:ilvl w:val="0"/>
          <w:numId w:val="15"/>
        </w:numPr>
      </w:pPr>
      <w:r>
        <w:t xml:space="preserve">Post-coordination in messages will only be used where the sender, receiver and message structure can support its use; these patterns will be detailed and agreed across the active supplier domain in advance and will not impose any particular internal approach. </w:t>
      </w:r>
    </w:p>
    <w:p w:rsidR="0028015B" w:rsidRDefault="0028015B" w:rsidP="003C50FE">
      <w:pPr>
        <w:pStyle w:val="ListParagraph"/>
        <w:numPr>
          <w:ilvl w:val="0"/>
          <w:numId w:val="15"/>
        </w:numPr>
      </w:pPr>
      <w:r>
        <w:t xml:space="preserve">No general requirements for post-coordination will be required of systems when in the mixed terminology phase. </w:t>
      </w:r>
    </w:p>
    <w:p w:rsidR="002A6431" w:rsidRDefault="0028015B" w:rsidP="003C50FE">
      <w:pPr>
        <w:pStyle w:val="ListParagraph"/>
        <w:numPr>
          <w:ilvl w:val="0"/>
          <w:numId w:val="15"/>
        </w:numPr>
      </w:pPr>
      <w:r>
        <w:t>Any introduction of post-coordination will only be undertaken when interoperability issues have been specifically addressed.</w:t>
      </w:r>
    </w:p>
    <w:p w:rsidR="0028015B" w:rsidRDefault="0028015B" w:rsidP="002A6431"/>
    <w:p w:rsidR="003C50FE" w:rsidRPr="003C50FE" w:rsidRDefault="003C50FE" w:rsidP="002A6431">
      <w:pPr>
        <w:rPr>
          <w:rStyle w:val="Heading3Char"/>
        </w:rPr>
      </w:pPr>
      <w:r w:rsidRPr="003C50FE">
        <w:rPr>
          <w:rStyle w:val="Heading3Char"/>
        </w:rPr>
        <w:t xml:space="preserve">4. </w:t>
      </w:r>
      <w:r>
        <w:rPr>
          <w:rStyle w:val="Heading3Char"/>
        </w:rPr>
        <w:t>Up-to-date</w:t>
      </w:r>
    </w:p>
    <w:p w:rsidR="002A6431" w:rsidRDefault="002A6431" w:rsidP="002A6431">
      <w:r>
        <w:t xml:space="preserve">As with any other coding scheme there is a </w:t>
      </w:r>
      <w:r w:rsidR="00A93A07">
        <w:t>p</w:t>
      </w:r>
      <w:r>
        <w:t xml:space="preserve">rofessional expectation that as SNOMED CT is updated systems will be kept up to date.  GP users have a particular requirement to be able to search their historical data going back many years.  Both </w:t>
      </w:r>
      <w:smartTag w:uri="urn:schemas-microsoft-com:office:smarttags" w:element="place">
        <w:r>
          <w:t>SNOMED CT</w:t>
        </w:r>
      </w:smartTag>
      <w:r>
        <w:t xml:space="preserve"> itself and systems must be designed in a way that facilitates updates without detriment to the historical record or to searches performed on historical records.  </w:t>
      </w:r>
    </w:p>
    <w:p w:rsidR="003C50FE" w:rsidRDefault="003C50FE" w:rsidP="003C50FE">
      <w:pPr>
        <w:pStyle w:val="ListParagraph"/>
        <w:numPr>
          <w:ilvl w:val="0"/>
          <w:numId w:val="15"/>
        </w:numPr>
        <w:rPr>
          <w:b/>
        </w:rPr>
      </w:pPr>
      <w:r>
        <w:t>Systems need to be able to take new releases of SNOMED CT in a timely manner and be able to manage the dynamic nature of SNOMED CT.</w:t>
      </w:r>
    </w:p>
    <w:p w:rsidR="002A6431" w:rsidRPr="003C50FE" w:rsidRDefault="002A6431" w:rsidP="003C50FE">
      <w:pPr>
        <w:pStyle w:val="ListParagraph"/>
        <w:numPr>
          <w:ilvl w:val="0"/>
          <w:numId w:val="15"/>
        </w:numPr>
        <w:rPr>
          <w:b/>
        </w:rPr>
      </w:pPr>
      <w:r w:rsidRPr="003C50FE">
        <w:rPr>
          <w:b/>
        </w:rPr>
        <w:t>For both medico-legal and clinical safety reasons any updating process must leave the original term</w:t>
      </w:r>
      <w:r w:rsidR="00B102B9" w:rsidRPr="003C50FE">
        <w:rPr>
          <w:b/>
        </w:rPr>
        <w:t xml:space="preserve"> description</w:t>
      </w:r>
      <w:r w:rsidRPr="003C50FE">
        <w:rPr>
          <w:b/>
        </w:rPr>
        <w:t xml:space="preserve"> plus its original coding intact and undisturbed in the historical record as recorded by the original author</w:t>
      </w:r>
      <w:r w:rsidR="00B102B9" w:rsidRPr="003C50FE">
        <w:rPr>
          <w:b/>
        </w:rPr>
        <w:t>.</w:t>
      </w:r>
    </w:p>
    <w:p w:rsidR="002A6431" w:rsidRDefault="002A6431" w:rsidP="003C50FE">
      <w:pPr>
        <w:pStyle w:val="ListParagraph"/>
        <w:numPr>
          <w:ilvl w:val="0"/>
          <w:numId w:val="15"/>
        </w:numPr>
      </w:pPr>
      <w:r>
        <w:t>Where SNOMED CT terms or concepts are rendered ‘inactive’ it must continue to be possible for users</w:t>
      </w:r>
      <w:r w:rsidR="00641CA1">
        <w:t>:</w:t>
      </w:r>
    </w:p>
    <w:p w:rsidR="002A6431" w:rsidRDefault="002A6431" w:rsidP="003C50FE">
      <w:pPr>
        <w:pStyle w:val="ListParagraph"/>
        <w:numPr>
          <w:ilvl w:val="1"/>
          <w:numId w:val="15"/>
        </w:numPr>
      </w:pPr>
      <w:r>
        <w:t xml:space="preserve">To run searches in a timely fashion on historical data </w:t>
      </w:r>
      <w:r w:rsidR="007F46CD">
        <w:t xml:space="preserve">where either the data, or the search specification, or both, </w:t>
      </w:r>
      <w:r>
        <w:t>contain</w:t>
      </w:r>
      <w:r w:rsidR="007F46CD">
        <w:t>s</w:t>
      </w:r>
      <w:r>
        <w:t xml:space="preserve"> those ‘inactive’ terms / concepts</w:t>
      </w:r>
    </w:p>
    <w:p w:rsidR="002A6431" w:rsidRDefault="002A6431" w:rsidP="003C50FE">
      <w:pPr>
        <w:pStyle w:val="ListParagraph"/>
        <w:numPr>
          <w:ilvl w:val="1"/>
          <w:numId w:val="15"/>
        </w:numPr>
      </w:pPr>
      <w:r>
        <w:t xml:space="preserve">To design new searches or edit existing searches that </w:t>
      </w:r>
      <w:r w:rsidR="007F46CD">
        <w:t xml:space="preserve">explicitly </w:t>
      </w:r>
      <w:r>
        <w:t>include those ‘inactive’ terms / concepts</w:t>
      </w:r>
    </w:p>
    <w:p w:rsidR="002A6431" w:rsidRDefault="002A6431" w:rsidP="003C50FE">
      <w:pPr>
        <w:pStyle w:val="ListParagraph"/>
        <w:numPr>
          <w:ilvl w:val="0"/>
          <w:numId w:val="15"/>
        </w:numPr>
      </w:pPr>
      <w:r>
        <w:t xml:space="preserve">Where SNOMED CT terms or concepts are rendered ‘inactive’ they </w:t>
      </w:r>
      <w:r w:rsidR="005B69EA">
        <w:t xml:space="preserve">should </w:t>
      </w:r>
      <w:r>
        <w:t>be removed from data input picking lists</w:t>
      </w:r>
      <w:r w:rsidR="00B102B9">
        <w:t xml:space="preserve"> in an appropriate timescale.</w:t>
      </w:r>
    </w:p>
    <w:p w:rsidR="002A6431" w:rsidRDefault="00B227F9" w:rsidP="002A6431">
      <w:r>
        <w:t xml:space="preserve">The </w:t>
      </w:r>
      <w:r w:rsidR="005B69EA">
        <w:t>UKTC</w:t>
      </w:r>
      <w:r>
        <w:t xml:space="preserve"> provide guidance and products to support the management of inactive terms and concepts; due attention should be taken to the up to date information and products provided</w:t>
      </w:r>
      <w:r w:rsidR="005B69EA">
        <w:t xml:space="preserve"> </w:t>
      </w:r>
      <w:r w:rsidR="005B69EA">
        <w:lastRenderedPageBreak/>
        <w:t>by the UKTC</w:t>
      </w:r>
      <w:r>
        <w:t>.</w:t>
      </w:r>
      <w:r w:rsidR="008727BE">
        <w:t xml:space="preserve"> In particular, the Query Table provided by UKTC should be used to manage inactive content in queries and in running queries across records that contain inactive content.</w:t>
      </w:r>
    </w:p>
    <w:p w:rsidR="00B227F9" w:rsidRDefault="00B227F9" w:rsidP="002A6431"/>
    <w:p w:rsidR="0028015B" w:rsidRDefault="003C50FE" w:rsidP="0078131E">
      <w:pPr>
        <w:pStyle w:val="Heading3"/>
      </w:pPr>
      <w:r>
        <w:t xml:space="preserve">5. </w:t>
      </w:r>
      <w:r w:rsidR="0028015B">
        <w:t>Search and Select</w:t>
      </w:r>
    </w:p>
    <w:p w:rsidR="0028015B" w:rsidRDefault="0028015B" w:rsidP="0028015B">
      <w:r w:rsidRPr="0028015B">
        <w:t xml:space="preserve">Navigation subsets are available from UKTC that would enable suppliers to </w:t>
      </w:r>
      <w:r w:rsidR="00AA07B1">
        <w:t>present</w:t>
      </w:r>
      <w:r w:rsidR="00AA07B1" w:rsidRPr="0028015B">
        <w:t xml:space="preserve"> </w:t>
      </w:r>
      <w:r w:rsidRPr="0028015B">
        <w:t xml:space="preserve">SNOMED CT in a way </w:t>
      </w:r>
      <w:r w:rsidR="00AA07B1">
        <w:t xml:space="preserve">that is similar </w:t>
      </w:r>
      <w:r w:rsidRPr="0028015B">
        <w:t xml:space="preserve">to how they currently </w:t>
      </w:r>
      <w:r w:rsidR="00AA07B1">
        <w:t xml:space="preserve">present </w:t>
      </w:r>
      <w:r w:rsidRPr="0028015B">
        <w:t xml:space="preserve">Read v2 or Read v3. </w:t>
      </w:r>
      <w:r>
        <w:t xml:space="preserve">This approach is supported by the JGPITC if required. </w:t>
      </w:r>
      <w:r w:rsidRPr="0028015B">
        <w:t xml:space="preserve">Alternatively suppliers may have developed a fast search and select approach they feel is more suited to their user base. </w:t>
      </w:r>
    </w:p>
    <w:p w:rsidR="000A7756" w:rsidRDefault="00AA07B1" w:rsidP="0028015B">
      <w:r>
        <w:t xml:space="preserve">Providing functionality to enable </w:t>
      </w:r>
      <w:r w:rsidR="000A7756">
        <w:t xml:space="preserve">users to enter actual codes into the system to find terms is to be discouraged, but </w:t>
      </w:r>
      <w:r>
        <w:t xml:space="preserve">it is </w:t>
      </w:r>
      <w:r w:rsidR="000A7756">
        <w:t xml:space="preserve">accepted that in the early stages of implementation this may be necessary. </w:t>
      </w:r>
      <w:r>
        <w:t>For data entries t</w:t>
      </w:r>
      <w:r w:rsidR="000A7756">
        <w:t xml:space="preserve">he user should always </w:t>
      </w:r>
      <w:r>
        <w:t>be able to view and select / reject based on the term text.</w:t>
      </w:r>
      <w:r w:rsidR="000A7756">
        <w:t xml:space="preserve"> </w:t>
      </w:r>
    </w:p>
    <w:p w:rsidR="003C50FE" w:rsidRDefault="003C50FE" w:rsidP="0028015B"/>
    <w:p w:rsidR="003C50FE" w:rsidRDefault="003C50FE" w:rsidP="0078131E">
      <w:pPr>
        <w:pStyle w:val="Heading3"/>
      </w:pPr>
      <w:r>
        <w:t xml:space="preserve">6. System Adoption of SNOMED CT </w:t>
      </w:r>
    </w:p>
    <w:p w:rsidR="003C50FE" w:rsidRDefault="003C50FE" w:rsidP="003C50FE">
      <w:r>
        <w:t>Where the principal coding scheme used by a clinical information system is changed the system will inevitably also need to be modified in other ways.  It is not unusual for these collective changes to result in the development of a new system.  When this is the case, there are regulatory instruments to be considered in such circumstances (e.g. GP Systems of Choice).  Notwithstanding the content of this paper, such regulations must be applied in equal measure to all suppliers and systems.</w:t>
      </w:r>
    </w:p>
    <w:p w:rsidR="003C50FE" w:rsidRPr="0028015B" w:rsidRDefault="003C50FE" w:rsidP="0028015B"/>
    <w:p w:rsidR="000538C9" w:rsidRDefault="0078131E">
      <w:pPr>
        <w:pStyle w:val="Heading3"/>
      </w:pPr>
      <w:r>
        <w:t xml:space="preserve">7. </w:t>
      </w:r>
      <w:r w:rsidR="00E15AAE">
        <w:t>Medicines</w:t>
      </w:r>
    </w:p>
    <w:p w:rsidR="00B415CC" w:rsidRDefault="0078131E">
      <w:r>
        <w:t xml:space="preserve">In addition to the use of dm+d in systems, it is recommended that serious consideration </w:t>
      </w:r>
      <w:r w:rsidR="00E15AAE">
        <w:t xml:space="preserve">be given </w:t>
      </w:r>
      <w:r>
        <w:t xml:space="preserve">to also utilising the data in the UK Drug Extension. </w:t>
      </w:r>
      <w:r w:rsidR="00E34152">
        <w:t>Both</w:t>
      </w:r>
      <w:r>
        <w:t xml:space="preserve"> use the same </w:t>
      </w:r>
      <w:r w:rsidR="00E34152">
        <w:t>identifiers</w:t>
      </w:r>
      <w:r>
        <w:t xml:space="preserve"> for </w:t>
      </w:r>
      <w:r w:rsidR="00E34152">
        <w:t>identical medicines</w:t>
      </w:r>
      <w:r>
        <w:t xml:space="preserve">, but </w:t>
      </w:r>
      <w:r w:rsidR="00E34152">
        <w:t xml:space="preserve">the UK Drug Extension </w:t>
      </w:r>
      <w:r>
        <w:t xml:space="preserve">provides additional, complementary data that </w:t>
      </w:r>
      <w:r w:rsidR="00E34152">
        <w:t>may</w:t>
      </w:r>
      <w:r>
        <w:t xml:space="preserve"> be useful in decision support and </w:t>
      </w:r>
      <w:r w:rsidR="00E34152">
        <w:t xml:space="preserve">for </w:t>
      </w:r>
      <w:r>
        <w:t xml:space="preserve">other </w:t>
      </w:r>
      <w:r w:rsidR="00E34152">
        <w:t xml:space="preserve">application </w:t>
      </w:r>
      <w:r>
        <w:t>features.</w:t>
      </w:r>
    </w:p>
    <w:p w:rsidR="00A232EC" w:rsidRDefault="00A232EC">
      <w:pPr>
        <w:spacing w:after="0"/>
        <w:textboxTightWrap w:val="none"/>
      </w:pPr>
      <w:bookmarkStart w:id="18" w:name="_GoBack"/>
      <w:bookmarkEnd w:id="18"/>
      <w:r>
        <w:br w:type="page"/>
      </w:r>
    </w:p>
    <w:p w:rsidR="0078131E" w:rsidRDefault="00A232EC" w:rsidP="00A232EC">
      <w:pPr>
        <w:pStyle w:val="Heading1"/>
      </w:pPr>
      <w:bookmarkStart w:id="19" w:name="_Toc378606826"/>
      <w:r>
        <w:lastRenderedPageBreak/>
        <w:t>Appendix – JGPITC Letter</w:t>
      </w:r>
      <w:bookmarkEnd w:id="19"/>
    </w:p>
    <w:p w:rsidR="00A232EC" w:rsidRDefault="00A232EC" w:rsidP="0078131E"/>
    <w:p w:rsidR="00A232EC" w:rsidRDefault="00A232EC" w:rsidP="00A232EC">
      <w:pPr>
        <w:pStyle w:val="BMAAddress"/>
      </w:pPr>
      <w:bookmarkStart w:id="20" w:name="BMAAddress"/>
      <w:bookmarkEnd w:id="20"/>
      <w:r>
        <w:t xml:space="preserve">BMA House,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t>Tavistock Square</w:t>
              </w:r>
            </w:smartTag>
          </w:smartTag>
          <w:r>
            <w:t xml:space="preserve">, </w:t>
          </w:r>
          <w:smartTag w:uri="urn:schemas-microsoft-com:office:smarttags" w:element="City">
            <w:r>
              <w:t>London</w:t>
            </w:r>
          </w:smartTag>
          <w:r>
            <w:t xml:space="preserve">, </w:t>
          </w:r>
          <w:smartTag w:uri="urn:schemas-microsoft-com:office:smarttags" w:element="PostalCode">
            <w:r>
              <w:t>WC1H 9JP</w:t>
            </w:r>
          </w:smartTag>
        </w:smartTag>
      </w:smartTag>
    </w:p>
    <w:p w:rsidR="00A232EC" w:rsidRPr="006A5717" w:rsidRDefault="00A232EC" w:rsidP="00A232EC">
      <w:pPr>
        <w:pStyle w:val="BMAAddress"/>
      </w:pPr>
      <w:bookmarkStart w:id="21" w:name="TFM"/>
      <w:bookmarkEnd w:id="21"/>
      <w:r>
        <w:rPr>
          <w:b/>
        </w:rPr>
        <w:t xml:space="preserve">T </w:t>
      </w:r>
      <w:r>
        <w:t xml:space="preserve">020 7383 6518 </w:t>
      </w:r>
      <w:r>
        <w:rPr>
          <w:b/>
        </w:rPr>
        <w:t xml:space="preserve">F </w:t>
      </w:r>
      <w:r>
        <w:t xml:space="preserve">020 7383 6406 </w:t>
      </w:r>
    </w:p>
    <w:p w:rsidR="00A232EC" w:rsidRPr="006A5717" w:rsidRDefault="00A232EC" w:rsidP="00A232EC">
      <w:pPr>
        <w:pStyle w:val="BMAAddress"/>
      </w:pPr>
      <w:bookmarkStart w:id="22" w:name="Email"/>
      <w:bookmarkEnd w:id="22"/>
      <w:r>
        <w:rPr>
          <w:b/>
        </w:rPr>
        <w:t xml:space="preserve">E </w:t>
      </w:r>
      <w:r>
        <w:t xml:space="preserve">misom@bma.org.uk </w:t>
      </w:r>
    </w:p>
    <w:p w:rsidR="00A232EC" w:rsidRDefault="00A232EC" w:rsidP="00A232EC"/>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14"/>
        <w:gridCol w:w="2859"/>
      </w:tblGrid>
      <w:tr w:rsidR="00A232EC" w:rsidTr="00A232EC">
        <w:trPr>
          <w:cantSplit/>
          <w:trHeight w:val="681"/>
        </w:trPr>
        <w:tc>
          <w:tcPr>
            <w:tcW w:w="7314" w:type="dxa"/>
            <w:vMerge w:val="restart"/>
            <w:tcBorders>
              <w:top w:val="nil"/>
              <w:left w:val="nil"/>
              <w:bottom w:val="nil"/>
              <w:right w:val="nil"/>
            </w:tcBorders>
          </w:tcPr>
          <w:p w:rsidR="00A232EC" w:rsidRDefault="00A232EC" w:rsidP="000E4901">
            <w:pPr>
              <w:pStyle w:val="Address"/>
            </w:pPr>
            <w:bookmarkStart w:id="23" w:name="Name"/>
            <w:bookmarkEnd w:id="23"/>
            <w:r>
              <w:t>Ian Arrowsmith</w:t>
            </w:r>
          </w:p>
          <w:p w:rsidR="00A232EC" w:rsidRDefault="00A232EC" w:rsidP="000E4901">
            <w:pPr>
              <w:pStyle w:val="Address"/>
            </w:pPr>
            <w:r>
              <w:t>Chief Terminologist</w:t>
            </w:r>
          </w:p>
          <w:p w:rsidR="00A232EC" w:rsidRDefault="00A232EC" w:rsidP="000E4901">
            <w:pPr>
              <w:pStyle w:val="Address"/>
            </w:pPr>
            <w:smartTag w:uri="urn:schemas-microsoft-com:office:smarttags" w:element="country-region">
              <w:smartTag w:uri="urn:schemas-microsoft-com:office:smarttags" w:element="place">
                <w:r>
                  <w:t>UK</w:t>
                </w:r>
              </w:smartTag>
            </w:smartTag>
            <w:r>
              <w:t xml:space="preserve"> Terminology Centre</w:t>
            </w:r>
          </w:p>
          <w:p w:rsidR="00A232EC" w:rsidRDefault="00A232EC" w:rsidP="000E4901">
            <w:pPr>
              <w:pStyle w:val="Address"/>
            </w:pPr>
            <w:r>
              <w:t>NHS Connecting for Health</w:t>
            </w:r>
          </w:p>
          <w:p w:rsidR="00A232EC" w:rsidRDefault="00A232EC" w:rsidP="000E4901">
            <w:pPr>
              <w:pStyle w:val="Address"/>
            </w:pPr>
            <w:r>
              <w:t>2nd Floor</w:t>
            </w:r>
          </w:p>
          <w:p w:rsidR="00A232EC" w:rsidRDefault="00A232EC" w:rsidP="000E4901">
            <w:pPr>
              <w:pStyle w:val="Address"/>
            </w:pPr>
            <w:r>
              <w:t>Princes Exchange</w:t>
            </w:r>
          </w:p>
          <w:p w:rsidR="00A232EC" w:rsidRDefault="00A232EC" w:rsidP="000E4901">
            <w:pPr>
              <w:pStyle w:val="Address"/>
            </w:pPr>
            <w:r>
              <w:t>Princes Square</w:t>
            </w:r>
          </w:p>
          <w:p w:rsidR="00A232EC" w:rsidRDefault="00A232EC" w:rsidP="000E4901">
            <w:pPr>
              <w:pStyle w:val="Address"/>
            </w:pPr>
            <w:smartTag w:uri="urn:schemas-microsoft-com:office:smarttags" w:element="place">
              <w:r>
                <w:t>Leeds</w:t>
              </w:r>
            </w:smartTag>
            <w:r>
              <w:t xml:space="preserve"> </w:t>
            </w:r>
          </w:p>
          <w:p w:rsidR="00A232EC" w:rsidRDefault="00A232EC" w:rsidP="000E4901">
            <w:pPr>
              <w:pStyle w:val="Address"/>
            </w:pPr>
            <w:r>
              <w:t>LS1 4HY</w:t>
            </w:r>
          </w:p>
          <w:p w:rsidR="00A232EC" w:rsidRDefault="00A232EC" w:rsidP="000E4901">
            <w:pPr>
              <w:pStyle w:val="Address"/>
            </w:pPr>
          </w:p>
          <w:p w:rsidR="00A232EC" w:rsidRDefault="00A232EC" w:rsidP="000E4901">
            <w:pPr>
              <w:pStyle w:val="Address"/>
            </w:pPr>
            <w:bookmarkStart w:id="24" w:name="Address"/>
            <w:bookmarkEnd w:id="24"/>
          </w:p>
          <w:p w:rsidR="00A232EC" w:rsidRDefault="00A232EC" w:rsidP="000E4901">
            <w:pPr>
              <w:pStyle w:val="Address"/>
            </w:pPr>
          </w:p>
        </w:tc>
        <w:tc>
          <w:tcPr>
            <w:tcW w:w="2859" w:type="dxa"/>
            <w:tcBorders>
              <w:top w:val="nil"/>
              <w:left w:val="nil"/>
              <w:bottom w:val="nil"/>
              <w:right w:val="nil"/>
            </w:tcBorders>
          </w:tcPr>
          <w:p w:rsidR="00A232EC" w:rsidRDefault="00A232EC" w:rsidP="000E4901">
            <w:pPr>
              <w:pStyle w:val="Address"/>
            </w:pPr>
          </w:p>
        </w:tc>
      </w:tr>
      <w:tr w:rsidR="00A232EC" w:rsidTr="00A232EC">
        <w:trPr>
          <w:cantSplit/>
          <w:trHeight w:val="1427"/>
        </w:trPr>
        <w:tc>
          <w:tcPr>
            <w:tcW w:w="7314" w:type="dxa"/>
            <w:vMerge/>
            <w:tcBorders>
              <w:top w:val="nil"/>
              <w:left w:val="nil"/>
              <w:bottom w:val="nil"/>
              <w:right w:val="nil"/>
            </w:tcBorders>
            <w:vAlign w:val="center"/>
          </w:tcPr>
          <w:p w:rsidR="00A232EC" w:rsidRDefault="00A232EC" w:rsidP="000E4901"/>
        </w:tc>
        <w:tc>
          <w:tcPr>
            <w:tcW w:w="2859" w:type="dxa"/>
            <w:tcBorders>
              <w:top w:val="nil"/>
              <w:left w:val="nil"/>
              <w:bottom w:val="nil"/>
              <w:right w:val="nil"/>
            </w:tcBorders>
          </w:tcPr>
          <w:p w:rsidR="00A232EC" w:rsidRDefault="00A232EC" w:rsidP="000E4901">
            <w:pPr>
              <w:pStyle w:val="Brand"/>
            </w:pPr>
            <w:bookmarkStart w:id="25" w:name="Brand"/>
            <w:bookmarkEnd w:id="25"/>
            <w:r>
              <w:t>Joint GP IT Committee</w:t>
            </w:r>
          </w:p>
          <w:p w:rsidR="00A232EC" w:rsidRDefault="00A232EC" w:rsidP="000E4901">
            <w:pPr>
              <w:pStyle w:val="Committee"/>
            </w:pPr>
            <w:bookmarkStart w:id="26" w:name="SubBrand"/>
            <w:bookmarkEnd w:id="26"/>
            <w:r>
              <w:t>BMA &amp; RCGP</w:t>
            </w:r>
          </w:p>
        </w:tc>
      </w:tr>
    </w:tbl>
    <w:p w:rsidR="00A232EC" w:rsidRDefault="00A232EC" w:rsidP="00A232EC"/>
    <w:p w:rsidR="00A232EC" w:rsidRDefault="00A232EC" w:rsidP="00A232EC"/>
    <w:p w:rsidR="00A232EC" w:rsidRDefault="00A232EC" w:rsidP="00A232EC">
      <w:pPr>
        <w:pStyle w:val="Refs"/>
        <w:tabs>
          <w:tab w:val="left" w:pos="7314"/>
        </w:tabs>
      </w:pPr>
      <w:bookmarkStart w:id="27" w:name="OurRef"/>
      <w:bookmarkEnd w:id="27"/>
      <w:r>
        <w:t>Our Ref:  JGPITC – CTV3-SNOMED-CT</w:t>
      </w:r>
      <w:r>
        <w:tab/>
      </w:r>
      <w:bookmarkStart w:id="28" w:name="Date"/>
      <w:bookmarkEnd w:id="28"/>
      <w:r>
        <w:t>8</w:t>
      </w:r>
      <w:r w:rsidRPr="001A452F">
        <w:rPr>
          <w:vertAlign w:val="superscript"/>
        </w:rPr>
        <w:t>th</w:t>
      </w:r>
      <w:r>
        <w:t xml:space="preserve"> March 2012</w:t>
      </w:r>
    </w:p>
    <w:p w:rsidR="00A232EC" w:rsidRDefault="00A232EC" w:rsidP="00A232EC">
      <w:bookmarkStart w:id="29" w:name="YourRef"/>
      <w:bookmarkEnd w:id="29"/>
    </w:p>
    <w:p w:rsidR="00A232EC" w:rsidRPr="00A6384F" w:rsidRDefault="00A232EC" w:rsidP="00A232EC">
      <w:pPr>
        <w:rPr>
          <w:rFonts w:ascii="Frutiger 45 Light" w:hAnsi="Frutiger 45 Light"/>
          <w:sz w:val="20"/>
          <w:szCs w:val="20"/>
        </w:rPr>
      </w:pPr>
      <w:r w:rsidRPr="00A6384F">
        <w:rPr>
          <w:rFonts w:ascii="Frutiger 45 Light" w:hAnsi="Frutiger 45 Light" w:hint="eastAsia"/>
          <w:sz w:val="20"/>
          <w:szCs w:val="20"/>
        </w:rPr>
        <w:t xml:space="preserve">Dear </w:t>
      </w:r>
      <w:r>
        <w:rPr>
          <w:rFonts w:ascii="Frutiger 45 Light" w:hAnsi="Frutiger 45 Light" w:hint="eastAsia"/>
          <w:sz w:val="20"/>
          <w:szCs w:val="20"/>
        </w:rPr>
        <w:t>Ian,</w:t>
      </w:r>
    </w:p>
    <w:p w:rsidR="00A232EC" w:rsidRPr="00A6384F" w:rsidRDefault="00A232EC" w:rsidP="00A232EC">
      <w:pPr>
        <w:rPr>
          <w:rFonts w:ascii="Frutiger 45 Light" w:hAnsi="Frutiger 45 Light"/>
          <w:sz w:val="20"/>
          <w:szCs w:val="20"/>
        </w:rPr>
      </w:pP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The Joint GP IT Committee is aware of the stated intent to close down Read v2 and CTV3 and move all systems to SNOMED CT by 2015</w:t>
      </w:r>
      <w:r>
        <w:rPr>
          <w:rFonts w:ascii="Frutiger 45 Light" w:hAnsi="Frutiger 45 Light" w:hint="eastAsia"/>
          <w:sz w:val="20"/>
          <w:szCs w:val="20"/>
        </w:rPr>
        <w:t>,</w:t>
      </w:r>
      <w:r w:rsidRPr="009D6EBA">
        <w:rPr>
          <w:rFonts w:ascii="Frutiger 45 Light" w:hAnsi="Frutiger 45 Light" w:hint="eastAsia"/>
          <w:sz w:val="20"/>
          <w:szCs w:val="20"/>
        </w:rPr>
        <w:t xml:space="preserve"> and wishes to draw your attention to a set of clinical safety concerns that it firmly believes should be fully taken into account before migrating any GP system from its current coding scheme to SNOMED CT.  These concerns have been brought into sharp focus by recent work led by the NME, understood to be principally driven by contractual considerations, to force CSC to instruct TPP to move SystmOne from CTV3 to </w:t>
      </w:r>
      <w:smartTag w:uri="urn:schemas-microsoft-com:office:smarttags" w:element="address">
        <w:smartTag w:uri="urn:schemas-microsoft-com:office:smarttags" w:element="Street">
          <w:r>
            <w:rPr>
              <w:rFonts w:ascii="Frutiger 45 Light" w:hAnsi="Frutiger 45 Light" w:hint="eastAsia"/>
              <w:sz w:val="20"/>
              <w:szCs w:val="20"/>
            </w:rPr>
            <w:t>SNOMED CT.</w:t>
          </w:r>
        </w:smartTag>
      </w:smartTag>
      <w:r w:rsidRPr="009D6EBA">
        <w:rPr>
          <w:rFonts w:ascii="Frutiger 45 Light" w:hAnsi="Frutiger 45 Light" w:hint="eastAsia"/>
          <w:sz w:val="20"/>
          <w:szCs w:val="20"/>
        </w:rPr>
        <w:t xml:space="preserve">  </w:t>
      </w:r>
    </w:p>
    <w:p w:rsidR="00A232EC" w:rsidRPr="009D6EBA" w:rsidRDefault="00A232EC" w:rsidP="00A232EC">
      <w:pPr>
        <w:rPr>
          <w:rFonts w:ascii="Frutiger 45 Light" w:hAnsi="Frutiger 45 Light"/>
          <w:sz w:val="20"/>
          <w:szCs w:val="20"/>
        </w:rPr>
      </w:pP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 xml:space="preserve">Three clinical safety leads have performed a safety hazards assessment based on experiences to date with data migration and GP2GP record transfer.  The resulting paper outlines seven areas of concern, describes seven clinical safety issues and mitigations for all of them.  </w:t>
      </w:r>
    </w:p>
    <w:p w:rsidR="00A232EC" w:rsidRPr="009D6EBA" w:rsidRDefault="00A232EC" w:rsidP="00A232EC">
      <w:pPr>
        <w:rPr>
          <w:rFonts w:ascii="Frutiger 45 Light" w:hAnsi="Frutiger 45 Light"/>
          <w:sz w:val="20"/>
          <w:szCs w:val="20"/>
        </w:rPr>
      </w:pP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 xml:space="preserve">There is one issue that we particularly wish to highlight.  This relates to serious difficulties with data retrieval.  We believe that this problem stems from the current practice of removing </w:t>
      </w:r>
      <w:r w:rsidRPr="009D6EBA">
        <w:rPr>
          <w:rFonts w:ascii="Frutiger 45 Light" w:hAnsi="Frutiger 45 Light"/>
          <w:sz w:val="20"/>
          <w:szCs w:val="20"/>
        </w:rPr>
        <w:t>‘</w:t>
      </w:r>
      <w:proofErr w:type="gramStart"/>
      <w:r w:rsidRPr="009D6EBA">
        <w:rPr>
          <w:rFonts w:ascii="Frutiger 45 Light" w:hAnsi="Frutiger 45 Light" w:hint="eastAsia"/>
          <w:sz w:val="20"/>
          <w:szCs w:val="20"/>
        </w:rPr>
        <w:t>Is</w:t>
      </w:r>
      <w:proofErr w:type="gramEnd"/>
      <w:r w:rsidRPr="009D6EBA">
        <w:rPr>
          <w:rFonts w:ascii="Frutiger 45 Light" w:hAnsi="Frutiger 45 Light" w:hint="eastAsia"/>
          <w:sz w:val="20"/>
          <w:szCs w:val="20"/>
        </w:rPr>
        <w:t xml:space="preserve"> a</w:t>
      </w:r>
      <w:r w:rsidRPr="009D6EBA">
        <w:rPr>
          <w:rFonts w:ascii="Frutiger 45 Light" w:hAnsi="Frutiger 45 Light"/>
          <w:sz w:val="20"/>
          <w:szCs w:val="20"/>
        </w:rPr>
        <w:t>’</w:t>
      </w:r>
      <w:r w:rsidRPr="009D6EBA">
        <w:rPr>
          <w:rFonts w:ascii="Frutiger 45 Light" w:hAnsi="Frutiger 45 Light" w:hint="eastAsia"/>
          <w:sz w:val="20"/>
          <w:szCs w:val="20"/>
        </w:rPr>
        <w:t xml:space="preserve"> relationships when </w:t>
      </w:r>
      <w:smartTag w:uri="urn:schemas-microsoft-com:office:smarttags" w:element="address">
        <w:smartTag w:uri="urn:schemas-microsoft-com:office:smarttags" w:element="Street">
          <w:r w:rsidRPr="009D6EBA">
            <w:rPr>
              <w:rFonts w:ascii="Frutiger 45 Light" w:hAnsi="Frutiger 45 Light" w:hint="eastAsia"/>
              <w:sz w:val="20"/>
              <w:szCs w:val="20"/>
            </w:rPr>
            <w:t>SNOMED CT</w:t>
          </w:r>
        </w:smartTag>
      </w:smartTag>
      <w:r w:rsidRPr="009D6EBA">
        <w:rPr>
          <w:rFonts w:ascii="Frutiger 45 Light" w:hAnsi="Frutiger 45 Light" w:hint="eastAsia"/>
          <w:sz w:val="20"/>
          <w:szCs w:val="20"/>
        </w:rPr>
        <w:t xml:space="preserve"> terms are inactivated.  This leads to a retrieval hierarchy that from our perspective is deeply flawed because it cannot at present fully deliver our data retrieval requirements in a </w:t>
      </w:r>
      <w:r w:rsidRPr="009D6EBA">
        <w:rPr>
          <w:rFonts w:ascii="Frutiger 45 Light" w:hAnsi="Frutiger 45 Light"/>
          <w:sz w:val="20"/>
          <w:szCs w:val="20"/>
        </w:rPr>
        <w:t>‘</w:t>
      </w:r>
      <w:r w:rsidRPr="009D6EBA">
        <w:rPr>
          <w:rFonts w:ascii="Frutiger 45 Light" w:hAnsi="Frutiger 45 Light" w:hint="eastAsia"/>
          <w:sz w:val="20"/>
          <w:szCs w:val="20"/>
        </w:rPr>
        <w:t>user friendly</w:t>
      </w:r>
      <w:r w:rsidRPr="009D6EBA">
        <w:rPr>
          <w:rFonts w:ascii="Frutiger 45 Light" w:hAnsi="Frutiger 45 Light"/>
          <w:sz w:val="20"/>
          <w:szCs w:val="20"/>
        </w:rPr>
        <w:t>’</w:t>
      </w:r>
      <w:r w:rsidRPr="009D6EBA">
        <w:rPr>
          <w:rFonts w:ascii="Frutiger 45 Light" w:hAnsi="Frutiger 45 Light" w:hint="eastAsia"/>
          <w:sz w:val="20"/>
          <w:szCs w:val="20"/>
        </w:rPr>
        <w:t xml:space="preserve"> and timely manner.  This problem is clearly not intractable and the paper does indicate a possible mitigation albeit one that is very unlikely to receive the International support that would be required.  Before this Committee endorses the use of </w:t>
      </w:r>
      <w:smartTag w:uri="urn:schemas-microsoft-com:office:smarttags" w:element="address">
        <w:smartTag w:uri="urn:schemas-microsoft-com:office:smarttags" w:element="Street">
          <w:r w:rsidRPr="009D6EBA">
            <w:rPr>
              <w:rFonts w:ascii="Frutiger 45 Light" w:hAnsi="Frutiger 45 Light" w:hint="eastAsia"/>
              <w:sz w:val="20"/>
              <w:szCs w:val="20"/>
            </w:rPr>
            <w:t>SNOMED CT</w:t>
          </w:r>
        </w:smartTag>
      </w:smartTag>
      <w:r w:rsidRPr="009D6EBA">
        <w:rPr>
          <w:rFonts w:ascii="Frutiger 45 Light" w:hAnsi="Frutiger 45 Light" w:hint="eastAsia"/>
          <w:sz w:val="20"/>
          <w:szCs w:val="20"/>
        </w:rPr>
        <w:t xml:space="preserve"> in GP systems it must first be convinced that a satisfactory solution has been put in place for this problem. </w:t>
      </w:r>
      <w:r>
        <w:rPr>
          <w:rFonts w:ascii="Frutiger 45 Light" w:hAnsi="Frutiger 45 Light" w:hint="eastAsia"/>
          <w:sz w:val="20"/>
          <w:szCs w:val="20"/>
        </w:rPr>
        <w:t>Please s</w:t>
      </w:r>
      <w:r w:rsidRPr="009D6EBA">
        <w:rPr>
          <w:rFonts w:ascii="Frutiger 45 Light" w:hAnsi="Frutiger 45 Light" w:hint="eastAsia"/>
          <w:sz w:val="20"/>
          <w:szCs w:val="20"/>
        </w:rPr>
        <w:t>ee Appendix II for the full safety issues paper.</w:t>
      </w:r>
    </w:p>
    <w:p w:rsidR="00A232EC" w:rsidRPr="009D6EBA" w:rsidRDefault="00A232EC" w:rsidP="00A232EC">
      <w:pPr>
        <w:rPr>
          <w:rFonts w:ascii="Frutiger 45 Light" w:hAnsi="Frutiger 45 Light"/>
          <w:sz w:val="20"/>
          <w:szCs w:val="20"/>
        </w:rPr>
      </w:pP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Based on experience to date, we are aware that the above paper may provoke lengthy, detailed and inconclusive technical discussion.  To aid resolution, the safety issues and their mitigations have been taken from the above paper and translated into a concise set of clinical safety related professional requirements.  The Joint GP IT Committee has endorsed these requirements (</w:t>
      </w:r>
      <w:r>
        <w:rPr>
          <w:rFonts w:ascii="Frutiger 45 Light" w:hAnsi="Frutiger 45 Light" w:hint="eastAsia"/>
          <w:sz w:val="20"/>
          <w:szCs w:val="20"/>
        </w:rPr>
        <w:t xml:space="preserve">please </w:t>
      </w:r>
      <w:r w:rsidRPr="009D6EBA">
        <w:rPr>
          <w:rFonts w:ascii="Frutiger 45 Light" w:hAnsi="Frutiger 45 Light" w:hint="eastAsia"/>
          <w:sz w:val="20"/>
          <w:szCs w:val="20"/>
        </w:rPr>
        <w:t xml:space="preserve">see Appendix I below) and expects that they will be met wherever the migration of any GP system from Read v2 or CTV3 to </w:t>
      </w:r>
      <w:smartTag w:uri="urn:schemas-microsoft-com:office:smarttags" w:element="address">
        <w:smartTag w:uri="urn:schemas-microsoft-com:office:smarttags" w:element="Street">
          <w:r w:rsidRPr="009D6EBA">
            <w:rPr>
              <w:rFonts w:ascii="Frutiger 45 Light" w:hAnsi="Frutiger 45 Light" w:hint="eastAsia"/>
              <w:sz w:val="20"/>
              <w:szCs w:val="20"/>
            </w:rPr>
            <w:t>SNOMED CT</w:t>
          </w:r>
        </w:smartTag>
      </w:smartTag>
      <w:r w:rsidRPr="009D6EBA">
        <w:rPr>
          <w:rFonts w:ascii="Frutiger 45 Light" w:hAnsi="Frutiger 45 Light" w:hint="eastAsia"/>
          <w:sz w:val="20"/>
          <w:szCs w:val="20"/>
        </w:rPr>
        <w:t xml:space="preserve"> is contemplated.  </w:t>
      </w: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lastRenderedPageBreak/>
        <w:t xml:space="preserve"> </w:t>
      </w: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Please note that this particular set of requirements only relates to clinical safety.  The Committee may in due course wish to develop a further set of requirements extending beyond safety related issues.</w:t>
      </w:r>
    </w:p>
    <w:p w:rsidR="00A232EC" w:rsidRPr="009D6EBA" w:rsidRDefault="00A232EC" w:rsidP="00A232EC">
      <w:pPr>
        <w:rPr>
          <w:rFonts w:ascii="Frutiger 45 Light" w:hAnsi="Frutiger 45 Light"/>
          <w:sz w:val="20"/>
          <w:szCs w:val="20"/>
        </w:rPr>
      </w:pPr>
    </w:p>
    <w:p w:rsidR="00A232EC" w:rsidRPr="009D6EBA" w:rsidRDefault="00A232EC" w:rsidP="00A232EC">
      <w:pPr>
        <w:rPr>
          <w:rFonts w:ascii="Frutiger 45 Light" w:hAnsi="Frutiger 45 Light"/>
          <w:sz w:val="20"/>
          <w:szCs w:val="20"/>
        </w:rPr>
      </w:pPr>
      <w:r w:rsidRPr="009D6EBA">
        <w:rPr>
          <w:rFonts w:ascii="Frutiger 45 Light" w:hAnsi="Frutiger 45 Light" w:hint="eastAsia"/>
          <w:sz w:val="20"/>
          <w:szCs w:val="20"/>
        </w:rPr>
        <w:t>We look forward to hearing how we can work with you to ensure that these requirements are met</w:t>
      </w:r>
    </w:p>
    <w:p w:rsidR="00A232EC" w:rsidRDefault="00A232EC" w:rsidP="00A232EC">
      <w:pPr>
        <w:rPr>
          <w:rFonts w:ascii="Frutiger 45 Light" w:hAnsi="Frutiger 45 Light"/>
          <w:sz w:val="20"/>
          <w:szCs w:val="20"/>
        </w:rPr>
      </w:pPr>
    </w:p>
    <w:p w:rsidR="00A232EC" w:rsidRPr="00A6384F" w:rsidRDefault="00A232EC" w:rsidP="00A232EC">
      <w:pPr>
        <w:rPr>
          <w:rFonts w:ascii="Frutiger 45 Light" w:hAnsi="Frutiger 45 Light"/>
          <w:sz w:val="20"/>
          <w:szCs w:val="20"/>
        </w:rPr>
      </w:pPr>
      <w:r w:rsidRPr="00A6384F">
        <w:rPr>
          <w:rFonts w:ascii="Frutiger 45 Light" w:hAnsi="Frutiger 45 Light" w:hint="eastAsia"/>
          <w:sz w:val="20"/>
          <w:szCs w:val="20"/>
        </w:rPr>
        <w:t>Yours sincerely,</w:t>
      </w:r>
    </w:p>
    <w:p w:rsidR="00A232EC" w:rsidRDefault="00A232EC" w:rsidP="00A232EC">
      <w:pPr>
        <w:framePr w:hSpace="180" w:wrap="around" w:vAnchor="text" w:hAnchor="page" w:x="1126" w:y="39"/>
      </w:pPr>
      <w:r>
        <w:object w:dxaOrig="3229" w:dyaOrig="2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79.5pt" o:ole="">
            <v:imagedata r:id="rId13" o:title=""/>
          </v:shape>
          <o:OLEObject Type="Embed" ProgID="FTColor" ShapeID="_x0000_i1025" DrawAspect="Content" ObjectID="_1455446018" r:id="rId14"/>
        </w:object>
      </w:r>
    </w:p>
    <w:p w:rsidR="00A232EC" w:rsidRDefault="00A232EC" w:rsidP="00A232EC">
      <w:pPr>
        <w:rPr>
          <w:rFonts w:ascii="Frutiger 45 Light" w:hAnsi="Frutiger 45 Light"/>
          <w:sz w:val="20"/>
          <w:szCs w:val="20"/>
        </w:rPr>
      </w:pPr>
    </w:p>
    <w:p w:rsidR="00A232EC" w:rsidRDefault="00A232EC" w:rsidP="00A232EC">
      <w:pPr>
        <w:rPr>
          <w:rFonts w:ascii="Frutiger 45 Light" w:hAnsi="Frutiger 45 Light"/>
          <w:sz w:val="20"/>
          <w:szCs w:val="20"/>
        </w:rPr>
      </w:pPr>
    </w:p>
    <w:p w:rsidR="00A232EC" w:rsidRDefault="00A232EC" w:rsidP="00A232EC">
      <w:pPr>
        <w:rPr>
          <w:rFonts w:ascii="Frutiger 45 Light" w:hAnsi="Frutiger 45 Light"/>
          <w:sz w:val="20"/>
          <w:szCs w:val="20"/>
        </w:rPr>
      </w:pPr>
      <w:r>
        <w:rPr>
          <w:rFonts w:ascii="Frutiger 45 Light" w:hAnsi="Frutiger 45 Light" w:hint="eastAsia"/>
          <w:sz w:val="20"/>
          <w:szCs w:val="20"/>
        </w:rPr>
        <w:tab/>
      </w:r>
      <w:r>
        <w:rPr>
          <w:rFonts w:ascii="Frutiger 45 Light" w:hAnsi="Frutiger 45 Light" w:hint="eastAsia"/>
          <w:sz w:val="20"/>
          <w:szCs w:val="20"/>
        </w:rPr>
        <w:tab/>
      </w:r>
      <w:r>
        <w:rPr>
          <w:noProof/>
          <w:lang w:eastAsia="en-GB"/>
        </w:rPr>
        <w:drawing>
          <wp:inline distT="0" distB="0" distL="0" distR="0">
            <wp:extent cx="1085850" cy="371475"/>
            <wp:effectExtent l="19050" t="0" r="0" b="0"/>
            <wp:docPr id="2" name="Picture 4" descr="Bob thi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b thick small.jpg"/>
                    <pic:cNvPicPr>
                      <a:picLocks noChangeAspect="1" noChangeArrowheads="1"/>
                    </pic:cNvPicPr>
                  </pic:nvPicPr>
                  <pic:blipFill>
                    <a:blip r:embed="rId15" cstate="print"/>
                    <a:srcRect/>
                    <a:stretch>
                      <a:fillRect/>
                    </a:stretch>
                  </pic:blipFill>
                  <pic:spPr bwMode="auto">
                    <a:xfrm>
                      <a:off x="0" y="0"/>
                      <a:ext cx="1085850" cy="371475"/>
                    </a:xfrm>
                    <a:prstGeom prst="rect">
                      <a:avLst/>
                    </a:prstGeom>
                    <a:noFill/>
                    <a:ln w="9525">
                      <a:noFill/>
                      <a:miter lim="800000"/>
                      <a:headEnd/>
                      <a:tailEnd/>
                    </a:ln>
                  </pic:spPr>
                </pic:pic>
              </a:graphicData>
            </a:graphic>
          </wp:inline>
        </w:drawing>
      </w:r>
    </w:p>
    <w:p w:rsidR="00A232EC" w:rsidRDefault="00A232EC" w:rsidP="00A232EC">
      <w:pPr>
        <w:rPr>
          <w:rFonts w:ascii="Frutiger 45 Light" w:hAnsi="Frutiger 45 Light"/>
          <w:sz w:val="20"/>
          <w:szCs w:val="20"/>
        </w:rPr>
      </w:pPr>
    </w:p>
    <w:p w:rsidR="00A232EC" w:rsidRDefault="00A232EC" w:rsidP="00A232EC">
      <w:pPr>
        <w:rPr>
          <w:rFonts w:ascii="Frutiger 45 Light" w:hAnsi="Frutiger 45 Light"/>
          <w:b/>
          <w:sz w:val="20"/>
          <w:szCs w:val="20"/>
        </w:rPr>
      </w:pPr>
    </w:p>
    <w:p w:rsidR="00A232EC" w:rsidRDefault="00A232EC" w:rsidP="00A232EC">
      <w:pPr>
        <w:rPr>
          <w:rFonts w:ascii="Frutiger 45 Light" w:hAnsi="Frutiger 45 Light"/>
          <w:b/>
          <w:sz w:val="20"/>
          <w:szCs w:val="20"/>
        </w:rPr>
      </w:pPr>
    </w:p>
    <w:p w:rsidR="00A232EC" w:rsidRPr="00D86E00" w:rsidRDefault="00A232EC" w:rsidP="00A232EC">
      <w:pPr>
        <w:rPr>
          <w:rFonts w:ascii="Frutiger 45 Light" w:hAnsi="Frutiger 45 Light"/>
          <w:b/>
          <w:sz w:val="20"/>
          <w:szCs w:val="20"/>
        </w:rPr>
      </w:pPr>
      <w:r w:rsidRPr="00D86E00">
        <w:rPr>
          <w:rFonts w:ascii="Frutiger 45 Light" w:hAnsi="Frutiger 45 Light" w:hint="eastAsia"/>
          <w:b/>
          <w:sz w:val="20"/>
          <w:szCs w:val="20"/>
        </w:rPr>
        <w:t>Dr Paul Cundy</w:t>
      </w:r>
      <w:r w:rsidRPr="00D86E00">
        <w:rPr>
          <w:rFonts w:ascii="Frutiger 45 Light" w:hAnsi="Frutiger 45 Light" w:hint="eastAsia"/>
          <w:b/>
          <w:sz w:val="20"/>
          <w:szCs w:val="20"/>
        </w:rPr>
        <w:tab/>
      </w:r>
      <w:r w:rsidRPr="00D86E00">
        <w:rPr>
          <w:rFonts w:ascii="Frutiger 45 Light" w:hAnsi="Frutiger 45 Light" w:hint="eastAsia"/>
          <w:b/>
          <w:sz w:val="20"/>
          <w:szCs w:val="20"/>
        </w:rPr>
        <w:tab/>
      </w:r>
      <w:r>
        <w:rPr>
          <w:rFonts w:ascii="Frutiger 45 Light" w:hAnsi="Frutiger 45 Light" w:hint="eastAsia"/>
          <w:b/>
          <w:sz w:val="20"/>
          <w:szCs w:val="20"/>
        </w:rPr>
        <w:tab/>
      </w:r>
      <w:r>
        <w:rPr>
          <w:rFonts w:ascii="Frutiger 45 Light" w:hAnsi="Frutiger 45 Light" w:hint="eastAsia"/>
          <w:b/>
          <w:sz w:val="20"/>
          <w:szCs w:val="20"/>
        </w:rPr>
        <w:tab/>
      </w:r>
      <w:r>
        <w:rPr>
          <w:rFonts w:ascii="Frutiger 45 Light" w:hAnsi="Frutiger 45 Light" w:hint="eastAsia"/>
          <w:b/>
          <w:sz w:val="20"/>
          <w:szCs w:val="20"/>
        </w:rPr>
        <w:tab/>
      </w:r>
      <w:r w:rsidRPr="00D86E00">
        <w:rPr>
          <w:rFonts w:ascii="Frutiger 45 Light" w:hAnsi="Frutiger 45 Light" w:hint="eastAsia"/>
          <w:b/>
          <w:sz w:val="20"/>
          <w:szCs w:val="20"/>
        </w:rPr>
        <w:t>Dr Robert Milne</w:t>
      </w:r>
    </w:p>
    <w:p w:rsidR="00A232EC" w:rsidRPr="00D86E00" w:rsidRDefault="00A232EC" w:rsidP="00A232EC">
      <w:pPr>
        <w:rPr>
          <w:rFonts w:ascii="Frutiger 45 Light" w:hAnsi="Frutiger 45 Light"/>
          <w:b/>
          <w:sz w:val="20"/>
          <w:szCs w:val="20"/>
        </w:rPr>
      </w:pPr>
      <w:r>
        <w:rPr>
          <w:rFonts w:ascii="Frutiger 45 Light" w:hAnsi="Frutiger 45 Light" w:hint="eastAsia"/>
          <w:b/>
          <w:sz w:val="20"/>
          <w:szCs w:val="20"/>
        </w:rPr>
        <w:t>Co Chairmen</w:t>
      </w:r>
    </w:p>
    <w:p w:rsidR="00A232EC" w:rsidRDefault="00A232EC" w:rsidP="00A232EC">
      <w:pPr>
        <w:rPr>
          <w:b/>
        </w:rPr>
      </w:pPr>
    </w:p>
    <w:p w:rsidR="00A232EC" w:rsidRPr="000C66DD" w:rsidRDefault="00A232EC" w:rsidP="00A232EC">
      <w:pPr>
        <w:rPr>
          <w:rFonts w:ascii="Frutiger 45 Light" w:hAnsi="Frutiger 45 Light"/>
          <w:b/>
          <w:sz w:val="20"/>
          <w:szCs w:val="20"/>
        </w:rPr>
      </w:pPr>
      <w:proofErr w:type="gramStart"/>
      <w:r w:rsidRPr="000C66DD">
        <w:rPr>
          <w:rFonts w:ascii="Frutiger 45 Light" w:hAnsi="Frutiger 45 Light" w:hint="eastAsia"/>
          <w:b/>
          <w:sz w:val="20"/>
          <w:szCs w:val="20"/>
        </w:rPr>
        <w:t>Enc.</w:t>
      </w:r>
      <w:proofErr w:type="gramEnd"/>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pStyle w:val="Heading3"/>
      </w:pPr>
      <w:r>
        <w:t>Appendix I</w:t>
      </w:r>
    </w:p>
    <w:p w:rsidR="00A232EC" w:rsidRDefault="00A232EC" w:rsidP="00A232EC">
      <w:pPr>
        <w:pStyle w:val="Heading3"/>
      </w:pPr>
      <w:r>
        <w:t xml:space="preserve">GP System migration to </w:t>
      </w:r>
      <w:smartTag w:uri="urn:schemas-microsoft-com:office:smarttags" w:element="place">
        <w:r>
          <w:t>SNOMED CT</w:t>
        </w:r>
      </w:smartTag>
      <w:r>
        <w:t xml:space="preserve">:  </w:t>
      </w:r>
    </w:p>
    <w:p w:rsidR="00A232EC" w:rsidRDefault="00A232EC" w:rsidP="00A232EC">
      <w:pPr>
        <w:pStyle w:val="Heading3"/>
      </w:pPr>
      <w:r>
        <w:t>Professional clinical safety requirements</w:t>
      </w:r>
    </w:p>
    <w:p w:rsidR="00A232EC" w:rsidRDefault="00A232EC" w:rsidP="00A232EC"/>
    <w:p w:rsidR="00A232EC" w:rsidRDefault="00A232EC" w:rsidP="00A232EC">
      <w:r>
        <w:t xml:space="preserve">When a GP system is migrated to </w:t>
      </w:r>
      <w:smartTag w:uri="urn:schemas-microsoft-com:office:smarttags" w:element="place">
        <w:r>
          <w:t>SNOMED CT</w:t>
        </w:r>
      </w:smartTag>
      <w:r>
        <w:t xml:space="preserve"> it is expected that all coded information contained within patient records, excluding that associated with medications, will be translated into </w:t>
      </w:r>
      <w:smartTag w:uri="urn:schemas-microsoft-com:office:smarttags" w:element="place">
        <w:r>
          <w:t>SNOMED CT.</w:t>
        </w:r>
      </w:smartTag>
      <w:r>
        <w:t xml:space="preserve">  It is further expected that all appropriate measures will be taken to avoid loss of clinical information or change of meaning.  Measures to be taken must include the following:</w:t>
      </w:r>
    </w:p>
    <w:p w:rsidR="00A232EC" w:rsidRDefault="00A232EC" w:rsidP="00A232EC"/>
    <w:p w:rsidR="00A232EC" w:rsidRDefault="00A232EC" w:rsidP="00A232EC">
      <w:pPr>
        <w:numPr>
          <w:ilvl w:val="0"/>
          <w:numId w:val="12"/>
        </w:numPr>
        <w:spacing w:after="0"/>
        <w:textboxTightWrap w:val="none"/>
      </w:pPr>
      <w:r>
        <w:t>Clinically assured cross mapping tables must be used in the translation process</w:t>
      </w:r>
    </w:p>
    <w:p w:rsidR="00A232EC" w:rsidRDefault="00A232EC" w:rsidP="00A232EC">
      <w:pPr>
        <w:numPr>
          <w:ilvl w:val="0"/>
          <w:numId w:val="12"/>
        </w:numPr>
        <w:spacing w:after="0"/>
        <w:textboxTightWrap w:val="none"/>
      </w:pPr>
      <w:r>
        <w:t xml:space="preserve">The term text of the target </w:t>
      </w:r>
      <w:smartTag w:uri="urn:schemas-microsoft-com:office:smarttags" w:element="place">
        <w:r>
          <w:t>SNOMED CT</w:t>
        </w:r>
      </w:smartTag>
      <w:r>
        <w:t xml:space="preserve"> code must be displayed</w:t>
      </w:r>
    </w:p>
    <w:p w:rsidR="00A232EC" w:rsidRDefault="00A232EC" w:rsidP="00A232EC">
      <w:pPr>
        <w:numPr>
          <w:ilvl w:val="0"/>
          <w:numId w:val="12"/>
        </w:numPr>
        <w:spacing w:after="0"/>
        <w:textboxTightWrap w:val="none"/>
      </w:pPr>
      <w:r>
        <w:t xml:space="preserve">The original term text associated with the source code (i.e. as entered by the original author) must be preserved and displayed (i.e. in association with the new </w:t>
      </w:r>
      <w:smartTag w:uri="urn:schemas-microsoft-com:office:smarttags" w:element="place">
        <w:r>
          <w:t>SNOMED CT</w:t>
        </w:r>
      </w:smartTag>
      <w:r>
        <w:t xml:space="preserve"> term) unless it is a lexical exact match to the new </w:t>
      </w:r>
      <w:smartTag w:uri="urn:schemas-microsoft-com:office:smarttags" w:element="place">
        <w:r>
          <w:t>SNOMED CT</w:t>
        </w:r>
      </w:smartTag>
      <w:r>
        <w:t xml:space="preserve"> term text</w:t>
      </w:r>
    </w:p>
    <w:p w:rsidR="00A232EC" w:rsidRDefault="00A232EC" w:rsidP="00A232EC">
      <w:pPr>
        <w:numPr>
          <w:ilvl w:val="0"/>
          <w:numId w:val="12"/>
        </w:numPr>
        <w:spacing w:after="0"/>
        <w:textboxTightWrap w:val="none"/>
      </w:pPr>
      <w:r>
        <w:t>Very serious consideration should be given also to preserving the original source code and term code</w:t>
      </w:r>
    </w:p>
    <w:p w:rsidR="00A232EC" w:rsidRDefault="00A232EC" w:rsidP="00A232EC">
      <w:pPr>
        <w:numPr>
          <w:ilvl w:val="0"/>
          <w:numId w:val="12"/>
        </w:numPr>
        <w:spacing w:after="0"/>
        <w:textboxTightWrap w:val="none"/>
      </w:pPr>
      <w:smartTag w:uri="urn:schemas-microsoft-com:office:smarttags" w:element="place">
        <w:r>
          <w:t>SNOMED CT</w:t>
        </w:r>
      </w:smartTag>
      <w:r>
        <w:t xml:space="preserve"> systems must support both preferred terms and synonyms and it follows that these must be preserved during the migration process</w:t>
      </w:r>
    </w:p>
    <w:p w:rsidR="00A232EC" w:rsidRDefault="00A232EC" w:rsidP="00A232EC"/>
    <w:p w:rsidR="00A232EC" w:rsidRDefault="00A232EC" w:rsidP="00A232EC">
      <w:r>
        <w:t xml:space="preserve">One of the prime reasons for migrating systems to </w:t>
      </w:r>
      <w:smartTag w:uri="urn:schemas-microsoft-com:office:smarttags" w:element="place">
        <w:r>
          <w:t>SNOMED CT</w:t>
        </w:r>
      </w:smartTag>
      <w:r>
        <w:t xml:space="preserve"> is to enhance interoperability.  It is vital that this opportunity should not be lost.  It is therefore expected that all appropriate measures will be taken to promote interoperability and to avoid developments that could be detrimental to current or future interoperability</w:t>
      </w:r>
    </w:p>
    <w:p w:rsidR="00A232EC" w:rsidRDefault="00A232EC" w:rsidP="00A232EC"/>
    <w:p w:rsidR="00A232EC" w:rsidRDefault="00A232EC" w:rsidP="00A232EC">
      <w:pPr>
        <w:numPr>
          <w:ilvl w:val="0"/>
          <w:numId w:val="13"/>
        </w:numPr>
        <w:spacing w:after="0"/>
        <w:textboxTightWrap w:val="none"/>
      </w:pPr>
      <w:r>
        <w:t>All SNOMED CT based systems, whether or not they employ subsets, must be able to import and process any SNOMED CT code that exists either in International SNOMED CT or in the UK namespace such that:</w:t>
      </w:r>
    </w:p>
    <w:p w:rsidR="00A232EC" w:rsidRDefault="00A232EC" w:rsidP="00A232EC">
      <w:pPr>
        <w:numPr>
          <w:ilvl w:val="1"/>
          <w:numId w:val="13"/>
        </w:numPr>
        <w:spacing w:after="0"/>
        <w:textboxTightWrap w:val="none"/>
      </w:pPr>
      <w:r>
        <w:t>The Description is human readable in the record</w:t>
      </w:r>
    </w:p>
    <w:p w:rsidR="00A232EC" w:rsidRDefault="00A232EC" w:rsidP="00A232EC">
      <w:pPr>
        <w:numPr>
          <w:ilvl w:val="1"/>
          <w:numId w:val="13"/>
        </w:numPr>
        <w:spacing w:after="0"/>
        <w:textboxTightWrap w:val="none"/>
      </w:pPr>
      <w:r>
        <w:t>The Code is capable of being retrieved by local system searches</w:t>
      </w:r>
    </w:p>
    <w:p w:rsidR="00A232EC" w:rsidRDefault="00A232EC" w:rsidP="00A232EC">
      <w:pPr>
        <w:numPr>
          <w:ilvl w:val="1"/>
          <w:numId w:val="13"/>
        </w:numPr>
        <w:spacing w:after="0"/>
        <w:textboxTightWrap w:val="none"/>
      </w:pPr>
      <w:r>
        <w:t>It is possible locally for users to set up searches that can include these codes</w:t>
      </w:r>
    </w:p>
    <w:p w:rsidR="00A232EC" w:rsidRDefault="00A232EC" w:rsidP="00A232EC">
      <w:pPr>
        <w:numPr>
          <w:ilvl w:val="1"/>
          <w:numId w:val="13"/>
        </w:numPr>
        <w:spacing w:after="0"/>
        <w:textboxTightWrap w:val="none"/>
      </w:pPr>
      <w:r>
        <w:t>NB – there is no expectation that imported codes should necessarily be added to data input picking lists</w:t>
      </w:r>
    </w:p>
    <w:p w:rsidR="00A232EC" w:rsidRDefault="00A232EC" w:rsidP="00A232EC">
      <w:pPr>
        <w:numPr>
          <w:ilvl w:val="0"/>
          <w:numId w:val="13"/>
        </w:numPr>
        <w:spacing w:after="0"/>
        <w:textboxTightWrap w:val="none"/>
      </w:pPr>
      <w:r>
        <w:t>Local codes that are purely local to one organisation must not be propagated outside of that organisation</w:t>
      </w:r>
    </w:p>
    <w:p w:rsidR="00A232EC" w:rsidRDefault="00A232EC" w:rsidP="00A232EC">
      <w:pPr>
        <w:numPr>
          <w:ilvl w:val="0"/>
          <w:numId w:val="13"/>
        </w:numPr>
        <w:spacing w:after="0"/>
        <w:textboxTightWrap w:val="none"/>
      </w:pPr>
      <w:r>
        <w:t xml:space="preserve">Local codes that are system wide (e.g. centrally curated by a Vendor) may be propagated where ‘same’ systems can import them and correctly interpret them </w:t>
      </w:r>
      <w:r w:rsidRPr="00BE4A3F">
        <w:rPr>
          <w:i/>
        </w:rPr>
        <w:t>provided that</w:t>
      </w:r>
      <w:r>
        <w:t xml:space="preserve"> they are always exported with the appropriate HL7 message identifier that distinguishes them clearly from National SNOMED CT</w:t>
      </w:r>
    </w:p>
    <w:p w:rsidR="00A232EC" w:rsidRDefault="00A232EC" w:rsidP="00A232EC">
      <w:pPr>
        <w:numPr>
          <w:ilvl w:val="0"/>
          <w:numId w:val="13"/>
        </w:numPr>
        <w:spacing w:after="0"/>
        <w:textboxTightWrap w:val="none"/>
      </w:pPr>
      <w:r>
        <w:t xml:space="preserve">Wherever </w:t>
      </w:r>
      <w:smartTag w:uri="urn:schemas-microsoft-com:office:smarttags" w:element="place">
        <w:r>
          <w:t>SNOMED CT</w:t>
        </w:r>
      </w:smartTag>
      <w:r>
        <w:t xml:space="preserve"> post coordination is contemplated it must </w:t>
      </w:r>
      <w:r w:rsidRPr="00BE4A3F">
        <w:rPr>
          <w:i/>
        </w:rPr>
        <w:t>never</w:t>
      </w:r>
      <w:r>
        <w:t xml:space="preserve"> be carried out in a way that puts future interoperability at risk</w:t>
      </w:r>
    </w:p>
    <w:p w:rsidR="00A232EC" w:rsidRDefault="00A232EC" w:rsidP="00A232EC"/>
    <w:p w:rsidR="00A232EC" w:rsidRDefault="00A232EC" w:rsidP="00A232EC">
      <w:r>
        <w:br w:type="page"/>
      </w:r>
      <w:r>
        <w:lastRenderedPageBreak/>
        <w:t xml:space="preserve">As with any other coding scheme there is a Professional expectation that as </w:t>
      </w:r>
      <w:smartTag w:uri="urn:schemas-microsoft-com:office:smarttags" w:element="place">
        <w:r>
          <w:t>SNOMED CT</w:t>
        </w:r>
      </w:smartTag>
      <w:r>
        <w:t xml:space="preserve"> is updated systems will be kept up to date.  GP users have a particular requirement to be able to search their historical data going back many years.  Both </w:t>
      </w:r>
      <w:smartTag w:uri="urn:schemas-microsoft-com:office:smarttags" w:element="place">
        <w:r>
          <w:t>SNOMED CT</w:t>
        </w:r>
      </w:smartTag>
      <w:r>
        <w:t xml:space="preserve"> itself and systems must be designed in a way that facilitates updates without detriment to the historical record or to searches performed on historical records.  </w:t>
      </w:r>
    </w:p>
    <w:p w:rsidR="00A232EC" w:rsidRDefault="00A232EC" w:rsidP="00A232EC"/>
    <w:p w:rsidR="00A232EC" w:rsidRPr="003C768B" w:rsidRDefault="00A232EC" w:rsidP="00A232EC">
      <w:pPr>
        <w:numPr>
          <w:ilvl w:val="0"/>
          <w:numId w:val="14"/>
        </w:numPr>
        <w:spacing w:after="0"/>
        <w:textboxTightWrap w:val="none"/>
        <w:rPr>
          <w:b/>
        </w:rPr>
      </w:pPr>
      <w:r w:rsidRPr="003C768B">
        <w:rPr>
          <w:b/>
        </w:rPr>
        <w:t>For both medico-legal and clinical safety reasons any updating process must leave the original term plus its original coding intact and undisturbed in the historical record as recorded by the original author</w:t>
      </w:r>
    </w:p>
    <w:p w:rsidR="00A232EC" w:rsidRDefault="00A232EC" w:rsidP="00A232EC">
      <w:pPr>
        <w:numPr>
          <w:ilvl w:val="0"/>
          <w:numId w:val="14"/>
        </w:numPr>
        <w:spacing w:after="0"/>
        <w:textboxTightWrap w:val="none"/>
      </w:pPr>
      <w:r>
        <w:t xml:space="preserve">Where </w:t>
      </w:r>
      <w:smartTag w:uri="urn:schemas-microsoft-com:office:smarttags" w:element="place">
        <w:r>
          <w:t>SNOMED CT</w:t>
        </w:r>
      </w:smartTag>
      <w:r>
        <w:t xml:space="preserve"> terms or concepts are rendered ‘inactive’ it must continue to be possible for users</w:t>
      </w:r>
    </w:p>
    <w:p w:rsidR="00A232EC" w:rsidRDefault="00A232EC" w:rsidP="00A232EC">
      <w:pPr>
        <w:numPr>
          <w:ilvl w:val="1"/>
          <w:numId w:val="14"/>
        </w:numPr>
        <w:spacing w:after="0"/>
        <w:textboxTightWrap w:val="none"/>
      </w:pPr>
      <w:r>
        <w:t>To run searches in a timely fashion on historical data containing those ‘inactive’ terms / concepts</w:t>
      </w:r>
    </w:p>
    <w:p w:rsidR="00A232EC" w:rsidRDefault="00A232EC" w:rsidP="00A232EC">
      <w:pPr>
        <w:numPr>
          <w:ilvl w:val="1"/>
          <w:numId w:val="14"/>
        </w:numPr>
        <w:spacing w:after="0"/>
        <w:textboxTightWrap w:val="none"/>
      </w:pPr>
      <w:r>
        <w:t>To design new searches or edit existing searches that include those ‘inactive’ terms / concepts</w:t>
      </w:r>
    </w:p>
    <w:p w:rsidR="00A232EC" w:rsidRDefault="00A232EC" w:rsidP="00A232EC">
      <w:pPr>
        <w:numPr>
          <w:ilvl w:val="0"/>
          <w:numId w:val="14"/>
        </w:numPr>
        <w:spacing w:after="0"/>
        <w:textboxTightWrap w:val="none"/>
      </w:pPr>
      <w:r>
        <w:t xml:space="preserve">Where </w:t>
      </w:r>
      <w:smartTag w:uri="urn:schemas-microsoft-com:office:smarttags" w:element="place">
        <w:r>
          <w:t>SNOMED CT</w:t>
        </w:r>
      </w:smartTag>
      <w:r>
        <w:t xml:space="preserve"> terms or concepts are rendered ‘inactive’ they must be removed from data input picking lists</w:t>
      </w:r>
    </w:p>
    <w:p w:rsidR="00A232EC" w:rsidRDefault="00A232EC" w:rsidP="00A232EC"/>
    <w:p w:rsidR="00A232EC" w:rsidRDefault="00A232EC" w:rsidP="00A232EC">
      <w:r>
        <w:t xml:space="preserve">Where the principal coding scheme used by a clinical information system is changed the system will inevitably also need to be modified in other ways.  It is not unusual for these collective changes to result in the development of a new system.  There are regulatory instruments to be considered in such circumstances (e.g. GP Systems of Choice).  </w:t>
      </w:r>
      <w:proofErr w:type="spellStart"/>
      <w:r>
        <w:t>Not withstanding</w:t>
      </w:r>
      <w:proofErr w:type="spellEnd"/>
      <w:r>
        <w:t xml:space="preserve"> the content of this paper, such regulations must be applied in equal measure to all suppliers and systems.</w:t>
      </w:r>
    </w:p>
    <w:p w:rsidR="00A232EC" w:rsidRPr="00F31C9C" w:rsidRDefault="00A232EC" w:rsidP="00A232EC"/>
    <w:p w:rsidR="00A232EC" w:rsidRDefault="00A232EC" w:rsidP="00A232EC"/>
    <w:p w:rsidR="00A232EC" w:rsidRDefault="00A232EC" w:rsidP="00A232EC">
      <w:pPr>
        <w:pStyle w:val="Heading3"/>
        <w:rPr>
          <w:rStyle w:val="Strong"/>
        </w:rPr>
      </w:pPr>
      <w:r>
        <w:br w:type="page"/>
      </w:r>
      <w:r w:rsidRPr="0096013D">
        <w:rPr>
          <w:rStyle w:val="Strong"/>
        </w:rPr>
        <w:lastRenderedPageBreak/>
        <w:t>Appendix I</w:t>
      </w:r>
      <w:r>
        <w:rPr>
          <w:rStyle w:val="Strong"/>
        </w:rPr>
        <w:t>I</w:t>
      </w:r>
    </w:p>
    <w:p w:rsidR="00A232EC" w:rsidRPr="00FB0EE0" w:rsidRDefault="00A232EC" w:rsidP="00A232EC">
      <w:pPr>
        <w:rPr>
          <w:lang w:val="en-US"/>
        </w:rPr>
      </w:pPr>
    </w:p>
    <w:p w:rsidR="00A232EC" w:rsidRDefault="00A232EC" w:rsidP="00A232EC">
      <w:pPr>
        <w:rPr>
          <w:rStyle w:val="Emphasis"/>
          <w:rFonts w:eastAsia="MS Mincho"/>
          <w:b/>
        </w:rPr>
      </w:pPr>
      <w:r w:rsidRPr="00FB0EE0">
        <w:rPr>
          <w:rStyle w:val="Emphasis"/>
          <w:rFonts w:eastAsia="MS Mincho"/>
        </w:rPr>
        <w:t xml:space="preserve">System migration to </w:t>
      </w:r>
      <w:smartTag w:uri="urn:schemas-microsoft-com:office:smarttags" w:element="place">
        <w:r w:rsidRPr="00FB0EE0">
          <w:rPr>
            <w:rStyle w:val="Emphasis"/>
            <w:rFonts w:eastAsia="MS Mincho"/>
          </w:rPr>
          <w:t>SNOMED CT</w:t>
        </w:r>
      </w:smartTag>
      <w:r w:rsidRPr="00FB0EE0">
        <w:rPr>
          <w:rStyle w:val="Emphasis"/>
          <w:rFonts w:eastAsia="MS Mincho"/>
        </w:rPr>
        <w:t xml:space="preserve">: </w:t>
      </w:r>
    </w:p>
    <w:p w:rsidR="00A232EC" w:rsidRDefault="00A232EC" w:rsidP="00A232EC">
      <w:pPr>
        <w:rPr>
          <w:rStyle w:val="Emphasis"/>
          <w:rFonts w:eastAsia="MS Mincho"/>
          <w:b/>
        </w:rPr>
      </w:pPr>
    </w:p>
    <w:p w:rsidR="00A232EC" w:rsidRPr="00FB0EE0" w:rsidRDefault="00A232EC" w:rsidP="00A232EC">
      <w:pPr>
        <w:rPr>
          <w:rStyle w:val="Emphasis"/>
          <w:rFonts w:eastAsia="MS Mincho"/>
          <w:b/>
        </w:rPr>
      </w:pPr>
      <w:r w:rsidRPr="00FB0EE0">
        <w:rPr>
          <w:rStyle w:val="Emphasis"/>
          <w:rFonts w:eastAsia="MS Mincho"/>
        </w:rPr>
        <w:t>Clinical safety issues</w:t>
      </w:r>
    </w:p>
    <w:p w:rsidR="00A232EC" w:rsidRDefault="00A232EC" w:rsidP="00A232EC"/>
    <w:p w:rsidR="00A232EC" w:rsidRDefault="00A232EC" w:rsidP="00A232EC">
      <w:r>
        <w:t xml:space="preserve">Meeting </w:t>
      </w:r>
      <w:smartTag w:uri="urn:schemas-microsoft-com:office:smarttags" w:element="place">
        <w:r>
          <w:t>Whitehall</w:t>
        </w:r>
      </w:smartTag>
      <w:r>
        <w:t xml:space="preserve">, </w:t>
      </w:r>
      <w:smartTag w:uri="urn:schemas-microsoft-com:office:smarttags" w:element="place">
        <w:r>
          <w:t>Leeds</w:t>
        </w:r>
      </w:smartTag>
      <w:r>
        <w:t>, July 5</w:t>
      </w:r>
      <w:r w:rsidRPr="00D40634">
        <w:rPr>
          <w:vertAlign w:val="superscript"/>
        </w:rPr>
        <w:t>th</w:t>
      </w:r>
      <w:r>
        <w:t xml:space="preserve"> 20011</w:t>
      </w:r>
    </w:p>
    <w:p w:rsidR="00A232EC" w:rsidRDefault="00A232EC" w:rsidP="00A232EC">
      <w:r>
        <w:t>Present:</w:t>
      </w:r>
    </w:p>
    <w:p w:rsidR="00A232EC" w:rsidRDefault="00A232EC" w:rsidP="00A232EC">
      <w:pPr>
        <w:ind w:firstLine="720"/>
      </w:pPr>
      <w:r>
        <w:t>Leo Fogarty</w:t>
      </w:r>
    </w:p>
    <w:p w:rsidR="00A232EC" w:rsidRDefault="00A232EC" w:rsidP="00A232EC">
      <w:pPr>
        <w:ind w:firstLine="720"/>
      </w:pPr>
      <w:r>
        <w:t>Alan Hassey</w:t>
      </w:r>
    </w:p>
    <w:p w:rsidR="00A232EC" w:rsidRDefault="00A232EC" w:rsidP="00A232EC">
      <w:pPr>
        <w:ind w:firstLine="720"/>
      </w:pPr>
      <w:r>
        <w:t>Jeremy Rogers</w:t>
      </w:r>
    </w:p>
    <w:p w:rsidR="00A232EC" w:rsidRDefault="00A232EC" w:rsidP="00A232EC">
      <w:pPr>
        <w:ind w:firstLine="720"/>
      </w:pPr>
      <w:r>
        <w:t>John Williams</w:t>
      </w:r>
    </w:p>
    <w:p w:rsidR="00A232EC" w:rsidRDefault="00A232EC" w:rsidP="00A232EC"/>
    <w:p w:rsidR="00A232EC" w:rsidRPr="003377E3" w:rsidRDefault="00A232EC" w:rsidP="00A232EC">
      <w:r w:rsidRPr="003377E3">
        <w:t>Aim of meeting:</w:t>
      </w:r>
    </w:p>
    <w:p w:rsidR="00A232EC" w:rsidRDefault="00A232EC" w:rsidP="00A232EC">
      <w:r>
        <w:t xml:space="preserve">To identify hazards to patient safety that may arise in association with system migration to SNOMED CT (SCT) and their mitigations.  </w:t>
      </w:r>
    </w:p>
    <w:p w:rsidR="00A232EC" w:rsidRDefault="00A232EC" w:rsidP="00A232EC"/>
    <w:p w:rsidR="00A232EC" w:rsidRDefault="00A232EC" w:rsidP="00A232EC">
      <w:r>
        <w:t>Background:</w:t>
      </w:r>
    </w:p>
    <w:p w:rsidR="00A232EC" w:rsidRDefault="00A232EC" w:rsidP="00A232EC">
      <w:r>
        <w:t xml:space="preserve">CSC as LSP is setting about meeting its contractual obligation to Connecting for Health to get TPP to migrate SystmOne to SCT.  There is a risk that this will be done in isolation from the rest of the GP domain.  Emis is already engaged in </w:t>
      </w:r>
      <w:proofErr w:type="gramStart"/>
      <w:r>
        <w:t>migrating</w:t>
      </w:r>
      <w:proofErr w:type="gramEnd"/>
      <w:r>
        <w:t xml:space="preserve"> its users to EmisWeb.</w:t>
      </w:r>
    </w:p>
    <w:p w:rsidR="00A232EC" w:rsidRDefault="00A232EC" w:rsidP="00A232EC"/>
    <w:p w:rsidR="00A232EC" w:rsidRPr="00B11F05" w:rsidRDefault="00A232EC" w:rsidP="00A232EC">
      <w:pPr>
        <w:rPr>
          <w:b/>
        </w:rPr>
      </w:pPr>
      <w:r>
        <w:rPr>
          <w:b/>
        </w:rPr>
        <w:t>1 Use of c</w:t>
      </w:r>
      <w:r w:rsidRPr="00B11F05">
        <w:rPr>
          <w:b/>
        </w:rPr>
        <w:t>ross mapping tables</w:t>
      </w:r>
    </w:p>
    <w:p w:rsidR="00A232EC" w:rsidRDefault="00A232EC" w:rsidP="00A232EC">
      <w:r>
        <w:t>It is unclear at this stage precisely what ‘migrating SystmOne to SCT’ really means.  However, it is assumed that information currently coded in CTV3 will be translated to SCT codes using the CTV3 to SCT cross mapping table available from TRUD just as Emis are assumed to have used / to be using the Read v2 to SCT cross mapping table.</w:t>
      </w:r>
    </w:p>
    <w:p w:rsidR="00A232EC" w:rsidRDefault="00A232EC" w:rsidP="00A232EC"/>
    <w:p w:rsidR="00A232EC" w:rsidRDefault="00A232EC" w:rsidP="00A232EC">
      <w:r>
        <w:t>1.1 Safety issue:</w:t>
      </w:r>
    </w:p>
    <w:p w:rsidR="00A232EC" w:rsidRDefault="00A232EC" w:rsidP="00A232EC">
      <w:r>
        <w:t>These cross mapping tables have not been through a clinical safety assurance process</w:t>
      </w:r>
      <w:r>
        <w:rPr>
          <w:rStyle w:val="FootnoteReference"/>
        </w:rPr>
        <w:footnoteReference w:id="2"/>
      </w:r>
      <w:r>
        <w:t>.  They are known to contain erroneous maps.  Erroneous maps can lead to a) the wrong Terms being displayed to the user and b) the wrong codes being placed in the record.  This could put patient safety at risk. EmisWeb avoids this through being dual coded (SCT and Read v2).  The original Read v2 code and Term are retained and all processing currently continues to depend on Read v2.  However safety issues could arise if processing were switched to the SCT codes</w:t>
      </w:r>
    </w:p>
    <w:p w:rsidR="00A232EC" w:rsidRDefault="00A232EC" w:rsidP="00A232EC"/>
    <w:p w:rsidR="00A232EC" w:rsidRDefault="00A232EC" w:rsidP="00A232EC">
      <w:r>
        <w:lastRenderedPageBreak/>
        <w:t>1.1.1 Mitigation:</w:t>
      </w:r>
    </w:p>
    <w:p w:rsidR="00A232EC" w:rsidRDefault="00A232EC" w:rsidP="00A232EC">
      <w:r w:rsidRPr="00D336E3">
        <w:rPr>
          <w:i/>
        </w:rPr>
        <w:t xml:space="preserve">After translation the Term Text of the resulting SNOMED code must be displayed and the Original Term Text (i.e. from the original </w:t>
      </w:r>
      <w:r>
        <w:rPr>
          <w:i/>
        </w:rPr>
        <w:t xml:space="preserve">source </w:t>
      </w:r>
      <w:r w:rsidRPr="00D336E3">
        <w:rPr>
          <w:i/>
        </w:rPr>
        <w:t xml:space="preserve">code) must be preserved and displayed to the user unless it is a </w:t>
      </w:r>
      <w:r>
        <w:rPr>
          <w:i/>
        </w:rPr>
        <w:t>lexical exact match to the SCT T</w:t>
      </w:r>
      <w:r w:rsidRPr="00D336E3">
        <w:rPr>
          <w:i/>
        </w:rPr>
        <w:t>erm</w:t>
      </w:r>
      <w:r>
        <w:t>.  This would enable the human reader to detect discrepancies and take any necessary remedial action</w:t>
      </w:r>
      <w:r>
        <w:rPr>
          <w:rStyle w:val="FootnoteReference"/>
        </w:rPr>
        <w:footnoteReference w:id="3"/>
      </w:r>
      <w:r>
        <w:t xml:space="preserve"> but would not on its own remove the risk from background machine processing</w:t>
      </w:r>
    </w:p>
    <w:p w:rsidR="00A232EC" w:rsidRDefault="00A232EC" w:rsidP="00A232EC"/>
    <w:p w:rsidR="00A232EC" w:rsidRDefault="00A232EC" w:rsidP="00A232EC">
      <w:r>
        <w:t>1.1.2 Mitigation:</w:t>
      </w:r>
    </w:p>
    <w:p w:rsidR="00A232EC" w:rsidRDefault="00A232EC" w:rsidP="00A232EC">
      <w:r w:rsidRPr="00D336E3">
        <w:rPr>
          <w:i/>
        </w:rPr>
        <w:t>Assure the cross mapping tables as already requested by GPSoC</w:t>
      </w:r>
      <w:r>
        <w:t>.  This would reduce but not eliminate the frequency of erroneous maps and resulting erroneous codes for both human and machine readers</w:t>
      </w:r>
      <w:r>
        <w:rPr>
          <w:rStyle w:val="FootnoteReference"/>
        </w:rPr>
        <w:footnoteReference w:id="4"/>
      </w:r>
    </w:p>
    <w:p w:rsidR="00A232EC" w:rsidRDefault="00A232EC" w:rsidP="00A232EC"/>
    <w:p w:rsidR="00A232EC" w:rsidRDefault="00A232EC" w:rsidP="00A232EC">
      <w:r>
        <w:t>1.1.3 Mitigation:</w:t>
      </w:r>
    </w:p>
    <w:p w:rsidR="00A232EC" w:rsidRDefault="00A232EC" w:rsidP="00A232EC">
      <w:r w:rsidRPr="00D336E3">
        <w:rPr>
          <w:i/>
        </w:rPr>
        <w:t>Modify GP2GP guidance on the processing of HL7 translation sets so that a receiving system validates all of the codes that it can ‘understand’ against each other.</w:t>
      </w:r>
      <w:r>
        <w:t xml:space="preserve">  This would only be a partial mitigation because it would only work in circumstances where the sending system had preserved the original source code and even then, only in those circumstances where the cross mapping table had been changed AFTER the original translation had taken place</w:t>
      </w:r>
      <w:r>
        <w:rPr>
          <w:rStyle w:val="FootnoteReference"/>
        </w:rPr>
        <w:footnoteReference w:id="5"/>
      </w:r>
    </w:p>
    <w:p w:rsidR="00A232EC" w:rsidRDefault="00A232EC" w:rsidP="00A232EC"/>
    <w:p w:rsidR="00A232EC" w:rsidRDefault="00A232EC" w:rsidP="00A232EC">
      <w:pPr>
        <w:rPr>
          <w:b/>
        </w:rPr>
      </w:pPr>
      <w:r>
        <w:rPr>
          <w:b/>
        </w:rPr>
        <w:t xml:space="preserve">2 </w:t>
      </w:r>
      <w:r w:rsidRPr="00E2631A">
        <w:rPr>
          <w:b/>
        </w:rPr>
        <w:t>Preferred terms</w:t>
      </w:r>
      <w:r>
        <w:rPr>
          <w:b/>
        </w:rPr>
        <w:t xml:space="preserve"> and </w:t>
      </w:r>
      <w:r w:rsidRPr="00E2631A">
        <w:rPr>
          <w:b/>
        </w:rPr>
        <w:t>synonyms</w:t>
      </w:r>
    </w:p>
    <w:p w:rsidR="00A232EC" w:rsidRPr="00E2631A" w:rsidRDefault="00A232EC" w:rsidP="00A232EC">
      <w:r>
        <w:t xml:space="preserve">2.1 </w:t>
      </w:r>
      <w:r w:rsidRPr="00E2631A">
        <w:t>Safety issue</w:t>
      </w:r>
      <w:r>
        <w:t>:</w:t>
      </w:r>
    </w:p>
    <w:p w:rsidR="00A232EC" w:rsidRDefault="00A232EC" w:rsidP="00A232EC">
      <w:r>
        <w:t>It is known that even in SCT not all synonyms are true synonyms.  Some of these problems have been inherited from CTV3.  Clinical safety could be put at risk if a system substituted a ‘synonym term’ with the ‘preferred term’</w:t>
      </w:r>
    </w:p>
    <w:p w:rsidR="00A232EC" w:rsidRDefault="00A232EC" w:rsidP="00A232EC"/>
    <w:p w:rsidR="00A232EC" w:rsidRDefault="00A232EC" w:rsidP="00A232EC">
      <w:r>
        <w:t>2.1.1 Mitigation:</w:t>
      </w:r>
    </w:p>
    <w:p w:rsidR="00A232EC" w:rsidRDefault="00A232EC" w:rsidP="00A232EC">
      <w:r w:rsidRPr="0025399C">
        <w:rPr>
          <w:i/>
        </w:rPr>
        <w:t>All SCT systems must support preferred terms and synonyms and must at least preserve DescriptionIDs</w:t>
      </w:r>
      <w:r>
        <w:rPr>
          <w:i/>
        </w:rPr>
        <w:t xml:space="preserve"> and be capable of exporting them</w:t>
      </w:r>
      <w:r>
        <w:t xml:space="preserve">.  Preserving </w:t>
      </w:r>
      <w:proofErr w:type="spellStart"/>
      <w:r>
        <w:t>ConceptIDs</w:t>
      </w:r>
      <w:proofErr w:type="spellEnd"/>
      <w:r>
        <w:t xml:space="preserve"> alone is not enough</w:t>
      </w:r>
      <w:r>
        <w:rPr>
          <w:rStyle w:val="FootnoteReference"/>
        </w:rPr>
        <w:footnoteReference w:id="6"/>
      </w:r>
    </w:p>
    <w:p w:rsidR="00A232EC" w:rsidRDefault="00A232EC">
      <w:pPr>
        <w:spacing w:after="0"/>
        <w:textboxTightWrap w:val="none"/>
      </w:pPr>
      <w:r>
        <w:br w:type="page"/>
      </w:r>
    </w:p>
    <w:p w:rsidR="00A232EC" w:rsidRPr="00F70EA6" w:rsidRDefault="00A232EC" w:rsidP="00A232EC">
      <w:pPr>
        <w:rPr>
          <w:b/>
        </w:rPr>
      </w:pPr>
      <w:r>
        <w:rPr>
          <w:b/>
        </w:rPr>
        <w:lastRenderedPageBreak/>
        <w:t xml:space="preserve">3 </w:t>
      </w:r>
      <w:r w:rsidRPr="00F70EA6">
        <w:rPr>
          <w:b/>
        </w:rPr>
        <w:t>Maintaining the integrity of SCT over time</w:t>
      </w:r>
    </w:p>
    <w:p w:rsidR="00A232EC" w:rsidRDefault="00A232EC" w:rsidP="00A232EC">
      <w:r>
        <w:t>Over time both SCT Terms and Concepts have been, and will continue to be, rendered inactive.  It appears that once a Term has been added to the Descriptions table with its unique DescriptionID it is never removed and likewise once a Concept has been added to the Concepts table it is never removed; in both cases attributes are changed in the tables to signify inactivity and the category of that inactivity (e.g. retired, duplicate, outdated, ambiguous, erroneous, limited).  All DescriptionID associations between Terms and their underlying Concepts are therefore preserved.  However when a Concept is rendered inactive, typically all of its original Relationships table entries are lost and replaced with a relationship represented by an ‘inactive concept’ subtype; its original hierarchical position is therefore completely lost</w:t>
      </w:r>
    </w:p>
    <w:p w:rsidR="00A232EC" w:rsidRDefault="00A232EC" w:rsidP="00A232EC"/>
    <w:p w:rsidR="00A232EC" w:rsidRDefault="00A232EC" w:rsidP="00A232EC">
      <w:r>
        <w:t>3.1 Safety issue:</w:t>
      </w:r>
    </w:p>
    <w:p w:rsidR="00A232EC" w:rsidRDefault="00A232EC" w:rsidP="00A232EC">
      <w:r>
        <w:t>There is a risk that inactive terms may disappear from the historic record</w:t>
      </w:r>
    </w:p>
    <w:p w:rsidR="00A232EC" w:rsidRDefault="00A232EC" w:rsidP="00A232EC"/>
    <w:p w:rsidR="00A232EC" w:rsidRDefault="00A232EC" w:rsidP="00A232EC">
      <w:r>
        <w:t>3.1.1 Mitigation:</w:t>
      </w:r>
    </w:p>
    <w:p w:rsidR="00A232EC" w:rsidRPr="00257629" w:rsidRDefault="00A232EC" w:rsidP="00A232EC">
      <w:pPr>
        <w:rPr>
          <w:i/>
        </w:rPr>
      </w:pPr>
      <w:r w:rsidRPr="00257629">
        <w:rPr>
          <w:i/>
        </w:rPr>
        <w:t>The terms that appear in the human readable record must always be preserved intact in their original human readable form whatever happens to the entry in the Descriptions table and the link to the</w:t>
      </w:r>
      <w:r>
        <w:rPr>
          <w:i/>
        </w:rPr>
        <w:t xml:space="preserve"> underlying Concept (e.g. via DescriptionID to Concepts table) m</w:t>
      </w:r>
      <w:r w:rsidRPr="00257629">
        <w:rPr>
          <w:i/>
        </w:rPr>
        <w:t>ust be preserved</w:t>
      </w:r>
      <w:r>
        <w:rPr>
          <w:rStyle w:val="FootnoteReference"/>
          <w:i/>
        </w:rPr>
        <w:footnoteReference w:id="7"/>
      </w:r>
    </w:p>
    <w:p w:rsidR="00A232EC" w:rsidRDefault="00A232EC" w:rsidP="00A232EC"/>
    <w:p w:rsidR="00A232EC" w:rsidRDefault="00A232EC" w:rsidP="00A232EC">
      <w:r>
        <w:t>3.2 Safety issue:</w:t>
      </w:r>
    </w:p>
    <w:p w:rsidR="00A232EC" w:rsidRDefault="00A232EC" w:rsidP="00A232EC">
      <w:r>
        <w:t>When a Concept previously entered into the record is rendered inactive in the Concepts table the original Concept entered must be preserved in the record</w:t>
      </w:r>
      <w:r>
        <w:rPr>
          <w:rStyle w:val="FootnoteReference"/>
        </w:rPr>
        <w:footnoteReference w:id="8"/>
      </w:r>
      <w:r>
        <w:t>.  Any retrieval process that directly depends on the original hierarchical position of the Concept in SCT (e.g. as defined in the Relationships table) will fail, leading to the significant risk that important historical entries in the record will not be found (e.g. decision support)</w:t>
      </w:r>
    </w:p>
    <w:p w:rsidR="00A232EC" w:rsidRDefault="00A232EC" w:rsidP="00A232EC"/>
    <w:p w:rsidR="00A232EC" w:rsidRDefault="00A232EC" w:rsidP="00A232EC">
      <w:r>
        <w:t>3.2.1 Mitigation:</w:t>
      </w:r>
    </w:p>
    <w:p w:rsidR="00A232EC" w:rsidRDefault="00A232EC" w:rsidP="00A232EC">
      <w:r>
        <w:t xml:space="preserve">This risk could be mitigated in a variety of ways that might for example involve expanding all searches, once authored, down to individual Concepts or Terms, or by some means retaining the original Relationships table entries that prevailed before a Concept was rendered inactive but continuing to deprecate it for data entry.  An alternative solution, at least perhaps for the short to medium term, might be to utilise a fixed external hierarchy (e.g. Read v2).  </w:t>
      </w:r>
      <w:r w:rsidRPr="00582CE1">
        <w:rPr>
          <w:b/>
          <w:i/>
        </w:rPr>
        <w:t>The solution(s) adopted will need to support interoperability across the GP domain and beyond and therefore can only be arrived at after appropriate consultation.  This will also need to take into account ‘mixed economy working’ during the tran</w:t>
      </w:r>
      <w:r>
        <w:rPr>
          <w:b/>
          <w:i/>
        </w:rPr>
        <w:t>sition</w:t>
      </w:r>
      <w:r w:rsidRPr="00582CE1">
        <w:rPr>
          <w:b/>
          <w:i/>
        </w:rPr>
        <w:t>.</w:t>
      </w:r>
    </w:p>
    <w:p w:rsidR="00A232EC" w:rsidRDefault="00A232EC" w:rsidP="00A232EC"/>
    <w:p w:rsidR="00A232EC" w:rsidRDefault="00A232EC" w:rsidP="00A232EC">
      <w:pPr>
        <w:rPr>
          <w:b/>
        </w:rPr>
      </w:pPr>
      <w:r>
        <w:rPr>
          <w:b/>
        </w:rPr>
        <w:lastRenderedPageBreak/>
        <w:t>4 Subsets, alternative hierarchies and interoperability</w:t>
      </w:r>
    </w:p>
    <w:p w:rsidR="00A232EC" w:rsidRDefault="00A232EC" w:rsidP="00A232EC">
      <w:r>
        <w:t>GP system suppliers may opt to use defined subsets of SCT (e.g. based on Read v2 vocabulary and hierarchy)</w:t>
      </w:r>
    </w:p>
    <w:p w:rsidR="00A232EC" w:rsidRDefault="00A232EC" w:rsidP="00A232EC"/>
    <w:p w:rsidR="00A232EC" w:rsidRDefault="00A232EC" w:rsidP="00A232EC">
      <w:r>
        <w:t>4.1 Safety issue:</w:t>
      </w:r>
    </w:p>
    <w:p w:rsidR="00A232EC" w:rsidRDefault="00A232EC" w:rsidP="00A232EC">
      <w:r>
        <w:t>Where two system suppliers opt to use different subsets of SCT there is a danger that a receiving system will treat SCT codes outside its defined subset as record transfer degrades, or worse simply ignore them</w:t>
      </w:r>
      <w:r>
        <w:rPr>
          <w:rStyle w:val="FootnoteReference"/>
        </w:rPr>
        <w:footnoteReference w:id="9"/>
      </w:r>
    </w:p>
    <w:p w:rsidR="00A232EC" w:rsidRDefault="00A232EC" w:rsidP="00A232EC"/>
    <w:p w:rsidR="00A232EC" w:rsidRDefault="00A232EC" w:rsidP="00A232EC">
      <w:r>
        <w:t>4.1.1 Mitigation:</w:t>
      </w:r>
    </w:p>
    <w:p w:rsidR="00A232EC" w:rsidRPr="00582CE1" w:rsidRDefault="00A232EC" w:rsidP="00A232EC">
      <w:pPr>
        <w:rPr>
          <w:i/>
        </w:rPr>
      </w:pPr>
      <w:r w:rsidRPr="00582CE1">
        <w:rPr>
          <w:i/>
        </w:rPr>
        <w:t>All systems must be able to import and recognise / process genuine SCT codes so that they are visible to users and retrievable by system searches</w:t>
      </w:r>
      <w:r>
        <w:rPr>
          <w:rStyle w:val="FootnoteReference"/>
          <w:i/>
        </w:rPr>
        <w:footnoteReference w:id="10"/>
      </w:r>
      <w:r w:rsidRPr="00582CE1">
        <w:rPr>
          <w:i/>
        </w:rPr>
        <w:t xml:space="preserve"> (note: this does </w:t>
      </w:r>
      <w:r w:rsidRPr="00582CE1">
        <w:rPr>
          <w:b/>
          <w:i/>
        </w:rPr>
        <w:t>not</w:t>
      </w:r>
      <w:r w:rsidRPr="00582CE1">
        <w:rPr>
          <w:i/>
        </w:rPr>
        <w:t xml:space="preserve"> mean that these codes need to be added to picking lists offered for record entries)</w:t>
      </w:r>
    </w:p>
    <w:p w:rsidR="00A232EC" w:rsidRDefault="00A232EC" w:rsidP="00A232EC"/>
    <w:p w:rsidR="00A232EC" w:rsidRPr="0025399C" w:rsidRDefault="00A232EC" w:rsidP="00A232EC">
      <w:pPr>
        <w:rPr>
          <w:b/>
        </w:rPr>
      </w:pPr>
      <w:r>
        <w:rPr>
          <w:b/>
        </w:rPr>
        <w:t xml:space="preserve">5 </w:t>
      </w:r>
      <w:r w:rsidRPr="0025399C">
        <w:rPr>
          <w:b/>
        </w:rPr>
        <w:t>Namespaces and ‘local codes’</w:t>
      </w:r>
    </w:p>
    <w:p w:rsidR="00A232EC" w:rsidRDefault="00A232EC" w:rsidP="00A232EC">
      <w:r>
        <w:t>For the purposes of this report two categories of ‘local code’ can be distinguished.  The first category consists of codes that are local to a particular practice or organisation.  The second category consists of codes that are available system-wide.  The latter category may be placed in a proprietary SCT ‘namespace’</w:t>
      </w:r>
    </w:p>
    <w:p w:rsidR="00A232EC" w:rsidRDefault="00A232EC" w:rsidP="00A232EC"/>
    <w:p w:rsidR="00A232EC" w:rsidRDefault="00A232EC" w:rsidP="00A232EC">
      <w:r>
        <w:t>5.1 Safety issue:</w:t>
      </w:r>
    </w:p>
    <w:p w:rsidR="00A232EC" w:rsidRDefault="00A232EC" w:rsidP="00A232EC">
      <w:r>
        <w:t xml:space="preserve">Codes that are local to an organisation may be </w:t>
      </w:r>
      <w:proofErr w:type="spellStart"/>
      <w:r>
        <w:t>uninterpretable</w:t>
      </w:r>
      <w:proofErr w:type="spellEnd"/>
      <w:r>
        <w:t>, or worse be interpreted with a different meaning if transferred to another organisation</w:t>
      </w:r>
    </w:p>
    <w:p w:rsidR="00A232EC" w:rsidRDefault="00A232EC" w:rsidP="00A232EC"/>
    <w:p w:rsidR="00A232EC" w:rsidRDefault="00A232EC" w:rsidP="00A232EC">
      <w:r>
        <w:t>5.1.1 Mitigation:</w:t>
      </w:r>
    </w:p>
    <w:p w:rsidR="00A232EC" w:rsidRPr="00203D24" w:rsidRDefault="00A232EC" w:rsidP="00A232EC">
      <w:r w:rsidRPr="00203D24">
        <w:rPr>
          <w:i/>
        </w:rPr>
        <w:t>Codes that are local to an organisation must not be propagated to any other organisation.  They should be handled following the rules for</w:t>
      </w:r>
      <w:r>
        <w:rPr>
          <w:i/>
        </w:rPr>
        <w:t xml:space="preserve"> GP2GP</w:t>
      </w:r>
      <w:r w:rsidRPr="00203D24">
        <w:rPr>
          <w:i/>
        </w:rPr>
        <w:t xml:space="preserve"> record transfer degrades</w:t>
      </w:r>
      <w:r>
        <w:t>.  Note that with appropriate user involvement it may be possible to translate such codes to a National coding scheme during a data migration</w:t>
      </w:r>
    </w:p>
    <w:p w:rsidR="00A232EC" w:rsidRDefault="00A232EC" w:rsidP="00A232EC"/>
    <w:p w:rsidR="00A232EC" w:rsidRDefault="00A232EC" w:rsidP="00A232EC"/>
    <w:p w:rsidR="00A232EC" w:rsidRDefault="00A232EC" w:rsidP="00A232EC">
      <w:r>
        <w:t>5.2 Safety Issue:</w:t>
      </w:r>
    </w:p>
    <w:p w:rsidR="00A232EC" w:rsidRDefault="00A232EC" w:rsidP="00A232EC">
      <w:r>
        <w:t>System wide local codes may be inappropriately processed by receiving systems (e.g. failure to handle them properly according to GP2GP record transfer degrades and instead generating error messages) if the coding scheme that they belong to is incorrectly identified</w:t>
      </w:r>
    </w:p>
    <w:p w:rsidR="00A232EC" w:rsidRDefault="00A232EC" w:rsidP="00A232EC"/>
    <w:p w:rsidR="00A232EC" w:rsidRDefault="00A232EC" w:rsidP="00A232EC">
      <w:r>
        <w:t>5.2.1 Mitigation:</w:t>
      </w:r>
    </w:p>
    <w:p w:rsidR="00A232EC" w:rsidRDefault="00A232EC" w:rsidP="00A232EC">
      <w:r w:rsidRPr="00C1439C">
        <w:rPr>
          <w:i/>
        </w:rPr>
        <w:lastRenderedPageBreak/>
        <w:t>System wide local codes must be identified with unique OID</w:t>
      </w:r>
      <w:r>
        <w:rPr>
          <w:rStyle w:val="FootnoteReference"/>
          <w:i/>
        </w:rPr>
        <w:footnoteReference w:id="11"/>
      </w:r>
      <w:r w:rsidRPr="00C1439C">
        <w:rPr>
          <w:i/>
        </w:rPr>
        <w:t xml:space="preserve"> following HL7 v3 rules.  They must never be sent under SCT OID</w:t>
      </w:r>
      <w:r>
        <w:t>. Codes that have been placed in a proprietary SCT ‘namespace’ are NOT exempt from this and use of the Namespace extension does not obviate the need to use OIDs appropriately.  Receiving systems that recognise the OID will be able to process such codes appropriately while systems that do not recognise the OID must treat such codes as record transfer degrades.  This system behaviour depends on appropriate use of OIDs</w:t>
      </w:r>
    </w:p>
    <w:p w:rsidR="00A232EC" w:rsidRDefault="00A232EC" w:rsidP="00A232EC"/>
    <w:p w:rsidR="00A232EC" w:rsidRPr="00ED2614" w:rsidRDefault="00A232EC" w:rsidP="00A232EC">
      <w:pPr>
        <w:rPr>
          <w:b/>
        </w:rPr>
      </w:pPr>
      <w:r>
        <w:rPr>
          <w:b/>
        </w:rPr>
        <w:t xml:space="preserve">6 </w:t>
      </w:r>
      <w:r w:rsidRPr="00ED2614">
        <w:rPr>
          <w:b/>
        </w:rPr>
        <w:t>Pre-coordination and post-coordination</w:t>
      </w:r>
    </w:p>
    <w:p w:rsidR="00A232EC" w:rsidRDefault="00A232EC" w:rsidP="00A232EC">
      <w:r>
        <w:t>It would make sense for initial migration into SCT to be carried out using pre-coordinated terms only.  Attempts to use post-coordination can then follow later and be carefully managed to ensure that resulting post-coordinated statements are interoperable across different systems</w:t>
      </w:r>
    </w:p>
    <w:p w:rsidR="00A232EC" w:rsidRDefault="00A232EC" w:rsidP="00A232EC">
      <w:pPr>
        <w:rPr>
          <w:b/>
        </w:rPr>
      </w:pPr>
    </w:p>
    <w:p w:rsidR="00A232EC" w:rsidRPr="001C04F7" w:rsidRDefault="00A232EC" w:rsidP="00A232EC">
      <w:pPr>
        <w:rPr>
          <w:b/>
        </w:rPr>
      </w:pPr>
      <w:r>
        <w:rPr>
          <w:b/>
        </w:rPr>
        <w:t xml:space="preserve">7 </w:t>
      </w:r>
      <w:r w:rsidRPr="001C04F7">
        <w:rPr>
          <w:b/>
        </w:rPr>
        <w:t>Other considerations</w:t>
      </w:r>
    </w:p>
    <w:p w:rsidR="00A232EC" w:rsidRDefault="00A232EC" w:rsidP="00A232EC">
      <w:r>
        <w:t>Where the principal coding scheme used by a system is changed there will inevitably be other changes to the system.  Typically this results in the development of a new system.  We understand that there are GP Systems of Choice rules to be followed for any new system (e.g. as applied to EmisWeb).  Such rules should be applied in equal measure to all suppliers.</w:t>
      </w: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Default="00A232EC" w:rsidP="00A232EC">
      <w:pPr>
        <w:rPr>
          <w:b/>
        </w:rPr>
      </w:pPr>
    </w:p>
    <w:p w:rsidR="00A232EC" w:rsidRPr="00D86E00" w:rsidRDefault="00A232EC" w:rsidP="00A232EC">
      <w:pPr>
        <w:rPr>
          <w:b/>
        </w:rPr>
      </w:pPr>
    </w:p>
    <w:p w:rsidR="00A232EC" w:rsidRPr="0078131E" w:rsidRDefault="00A232EC" w:rsidP="0078131E"/>
    <w:sectPr w:rsidR="00A232EC" w:rsidRPr="0078131E" w:rsidSect="000C24AF">
      <w:headerReference w:type="default" r:id="rId16"/>
      <w:pgSz w:w="11906" w:h="16838"/>
      <w:pgMar w:top="1021" w:right="1021" w:bottom="1021" w:left="1021" w:header="454"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BF0" w:rsidRDefault="00343BF0" w:rsidP="000C24AF">
      <w:pPr>
        <w:spacing w:after="0"/>
      </w:pPr>
      <w:r>
        <w:separator/>
      </w:r>
    </w:p>
  </w:endnote>
  <w:endnote w:type="continuationSeparator" w:id="0">
    <w:p w:rsidR="00343BF0" w:rsidRDefault="00343BF0" w:rsidP="000C24A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rutigerLTStd-Light">
    <w:panose1 w:val="00000000000000000000"/>
    <w:charset w:val="00"/>
    <w:family w:val="swiss"/>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Frutiger 45 Light">
    <w:altName w:val="Arial"/>
    <w:panose1 w:val="00000000000000000000"/>
    <w:charset w:val="00"/>
    <w:family w:val="swiss"/>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19" w:rsidRDefault="00587519" w:rsidP="000C24AF"/>
  <w:p w:rsidR="00587519" w:rsidRPr="000C24AF" w:rsidRDefault="006A19F4" w:rsidP="000C24AF">
    <w:pPr>
      <w:pStyle w:val="Footer"/>
    </w:pPr>
    <w:r>
      <w:fldChar w:fldCharType="begin"/>
    </w:r>
    <w:r w:rsidR="00D8465B">
      <w:instrText xml:space="preserve"> PAGE   \* MERGEFORMAT </w:instrText>
    </w:r>
    <w:r>
      <w:fldChar w:fldCharType="separate"/>
    </w:r>
    <w:r w:rsidR="00265CA1">
      <w:rPr>
        <w:noProof/>
      </w:rPr>
      <w:t>1</w:t>
    </w:r>
    <w:r>
      <w:rPr>
        <w:noProof/>
      </w:rPr>
      <w:fldChar w:fldCharType="end"/>
    </w:r>
    <w:r w:rsidR="00587519" w:rsidRPr="000C24AF">
      <w:tab/>
    </w:r>
    <w:proofErr w:type="gramStart"/>
    <w:r w:rsidR="00587519" w:rsidRPr="000C24AF">
      <w:t xml:space="preserve">Copyright </w:t>
    </w:r>
    <w:r w:rsidR="00587519">
      <w:t xml:space="preserve"> </w:t>
    </w:r>
    <w:r w:rsidR="00587519" w:rsidRPr="000C24AF">
      <w:t>©</w:t>
    </w:r>
    <w:proofErr w:type="gramEnd"/>
    <w:r w:rsidR="00587519" w:rsidRPr="000C24AF">
      <w:t xml:space="preserve"> 2013, Health and</w:t>
    </w:r>
    <w:r w:rsidR="00587519">
      <w:t xml:space="preserve"> Social Care Information Centre</w:t>
    </w:r>
    <w:r w:rsidR="00587519" w:rsidRPr="000C24AF">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BF0" w:rsidRDefault="00343BF0" w:rsidP="000C24AF">
      <w:pPr>
        <w:spacing w:after="0"/>
      </w:pPr>
      <w:r>
        <w:separator/>
      </w:r>
    </w:p>
  </w:footnote>
  <w:footnote w:type="continuationSeparator" w:id="0">
    <w:p w:rsidR="00343BF0" w:rsidRDefault="00343BF0" w:rsidP="000C24AF">
      <w:pPr>
        <w:spacing w:after="0"/>
      </w:pPr>
      <w:r>
        <w:continuationSeparator/>
      </w:r>
    </w:p>
  </w:footnote>
  <w:footnote w:id="1">
    <w:p w:rsidR="006765A4" w:rsidRDefault="006765A4">
      <w:pPr>
        <w:pStyle w:val="FootnoteText"/>
      </w:pPr>
      <w:r>
        <w:rPr>
          <w:rStyle w:val="FootnoteReference"/>
        </w:rPr>
        <w:footnoteRef/>
      </w:r>
      <w:r>
        <w:t xml:space="preserve"> Electronic Patient Records Systems</w:t>
      </w:r>
    </w:p>
  </w:footnote>
  <w:footnote w:id="2">
    <w:p w:rsidR="00A232EC" w:rsidRDefault="00A232EC" w:rsidP="00A232EC">
      <w:pPr>
        <w:pStyle w:val="FootnoteText"/>
      </w:pPr>
      <w:r>
        <w:rPr>
          <w:rStyle w:val="FootnoteReference"/>
        </w:rPr>
        <w:footnoteRef/>
      </w:r>
      <w:r>
        <w:t xml:space="preserve"> The Read v2 to SCT map has had a limited assurance of the top 1000 most commonly used terms</w:t>
      </w:r>
    </w:p>
  </w:footnote>
  <w:footnote w:id="3">
    <w:p w:rsidR="00A232EC" w:rsidRDefault="00A232EC" w:rsidP="00A232EC">
      <w:pPr>
        <w:pStyle w:val="FootnoteText"/>
      </w:pPr>
      <w:r>
        <w:rPr>
          <w:rStyle w:val="FootnoteReference"/>
        </w:rPr>
        <w:footnoteRef/>
      </w:r>
      <w:r>
        <w:t xml:space="preserve"> This assumes that users have had appropriate training and also that the system permits the user to make changes</w:t>
      </w:r>
    </w:p>
  </w:footnote>
  <w:footnote w:id="4">
    <w:p w:rsidR="00A232EC" w:rsidRDefault="00A232EC" w:rsidP="00A232EC">
      <w:pPr>
        <w:pStyle w:val="FootnoteText"/>
      </w:pPr>
      <w:r>
        <w:rPr>
          <w:rStyle w:val="FootnoteReference"/>
        </w:rPr>
        <w:footnoteRef/>
      </w:r>
      <w:r>
        <w:t xml:space="preserve"> This should apply to the Read v2 to SCT mapping table, which has so far only had the top 1000 most frequently used codes assured, and the CTV3 to SCT map</w:t>
      </w:r>
    </w:p>
  </w:footnote>
  <w:footnote w:id="5">
    <w:p w:rsidR="00A232EC" w:rsidRDefault="00A232EC" w:rsidP="00A232EC">
      <w:pPr>
        <w:pStyle w:val="FootnoteText"/>
      </w:pPr>
      <w:r>
        <w:rPr>
          <w:rStyle w:val="FootnoteReference"/>
        </w:rPr>
        <w:footnoteRef/>
      </w:r>
      <w:r>
        <w:t xml:space="preserve"> This adds to the desirability for systems migrating to SCT to preserve the original code and term ID (i.e. from the original coding scheme)</w:t>
      </w:r>
    </w:p>
  </w:footnote>
  <w:footnote w:id="6">
    <w:p w:rsidR="00A232EC" w:rsidRDefault="00A232EC" w:rsidP="00A232EC">
      <w:pPr>
        <w:pStyle w:val="FootnoteText"/>
      </w:pPr>
      <w:r>
        <w:rPr>
          <w:rStyle w:val="FootnoteReference"/>
        </w:rPr>
        <w:footnoteRef/>
      </w:r>
      <w:r>
        <w:t xml:space="preserve"> In SCT DescriptionIDs are unique and tightly and unambiguously bind the term text to a single ConceptID.  Conversely a single ConceptID which may have 1 or more DescriptionIDs pointing at it</w:t>
      </w:r>
    </w:p>
  </w:footnote>
  <w:footnote w:id="7">
    <w:p w:rsidR="00A232EC" w:rsidRDefault="00A232EC" w:rsidP="00A232EC">
      <w:pPr>
        <w:pStyle w:val="FootnoteText"/>
      </w:pPr>
      <w:r>
        <w:rPr>
          <w:rStyle w:val="FootnoteReference"/>
        </w:rPr>
        <w:footnoteRef/>
      </w:r>
      <w:r>
        <w:t xml:space="preserve"> Every entry in the Concepts table carries the Fully Specified Name of the Concept to which the Term is related</w:t>
      </w:r>
    </w:p>
  </w:footnote>
  <w:footnote w:id="8">
    <w:p w:rsidR="00A232EC" w:rsidRDefault="00A232EC" w:rsidP="00A232EC">
      <w:pPr>
        <w:pStyle w:val="FootnoteText"/>
      </w:pPr>
      <w:r>
        <w:rPr>
          <w:rStyle w:val="FootnoteReference"/>
        </w:rPr>
        <w:footnoteRef/>
      </w:r>
      <w:r>
        <w:t xml:space="preserve"> It is considered unsafe to attempt any automatic replacement of Concepts because there is no robust clinical safety assurance of such suggested replacements and in any case in a significant number of cases either no alternative or more than one alternative may have been prescribed</w:t>
      </w:r>
    </w:p>
  </w:footnote>
  <w:footnote w:id="9">
    <w:p w:rsidR="00A232EC" w:rsidRDefault="00A232EC" w:rsidP="00A232EC">
      <w:pPr>
        <w:pStyle w:val="FootnoteText"/>
      </w:pPr>
      <w:r>
        <w:rPr>
          <w:rStyle w:val="FootnoteReference"/>
        </w:rPr>
        <w:footnoteRef/>
      </w:r>
      <w:r>
        <w:t xml:space="preserve"> This has already been observed in GP2GP testing</w:t>
      </w:r>
    </w:p>
  </w:footnote>
  <w:footnote w:id="10">
    <w:p w:rsidR="00A232EC" w:rsidRDefault="00A232EC" w:rsidP="00A232EC">
      <w:pPr>
        <w:pStyle w:val="FootnoteText"/>
      </w:pPr>
      <w:r>
        <w:rPr>
          <w:rStyle w:val="FootnoteReference"/>
        </w:rPr>
        <w:footnoteRef/>
      </w:r>
      <w:r>
        <w:t xml:space="preserve"> Genuine SCT in this context would include International SCT, UK Namespace and any other centrally curated National Namespace</w:t>
      </w:r>
    </w:p>
  </w:footnote>
  <w:footnote w:id="11">
    <w:p w:rsidR="00A232EC" w:rsidRDefault="00A232EC" w:rsidP="00A232EC">
      <w:pPr>
        <w:pStyle w:val="FootnoteText"/>
      </w:pPr>
      <w:r>
        <w:rPr>
          <w:rStyle w:val="FootnoteReference"/>
        </w:rPr>
        <w:footnoteRef/>
      </w:r>
      <w:r>
        <w:t xml:space="preserve"> In HL7 an OID is a unique identifier for a coding scheme.  Every coded entry should be accompanied by the OID representing its parent coding scheme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19" w:rsidRDefault="00587519" w:rsidP="001D243C">
    <w:pPr>
      <w:pStyle w:val="Header"/>
      <w:tabs>
        <w:tab w:val="clear" w:pos="9639"/>
        <w:tab w:val="left" w:pos="3760"/>
      </w:tabs>
    </w:pPr>
    <w:r>
      <w:rPr>
        <w:noProof/>
        <w:lang w:eastAsia="en-GB"/>
      </w:rPr>
      <w:drawing>
        <wp:anchor distT="0" distB="0" distL="114300" distR="114300" simplePos="0" relativeHeight="251658240" behindDoc="1" locked="0" layoutInCell="1" allowOverlap="1">
          <wp:simplePos x="0" y="0"/>
          <wp:positionH relativeFrom="page">
            <wp:posOffset>504190</wp:posOffset>
          </wp:positionH>
          <wp:positionV relativeFrom="page">
            <wp:posOffset>288290</wp:posOffset>
          </wp:positionV>
          <wp:extent cx="2419200" cy="799200"/>
          <wp:effectExtent l="0" t="0" r="635" b="1270"/>
          <wp:wrapTight wrapText="bothSides">
            <wp:wrapPolygon edited="0">
              <wp:start x="0" y="0"/>
              <wp:lineTo x="0" y="21119"/>
              <wp:lineTo x="21436" y="21119"/>
              <wp:lineTo x="2143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CIC_logo_RGB_Word_12cm_pad.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9200" cy="799200"/>
                  </a:xfrm>
                  <a:prstGeom prst="rect">
                    <a:avLst/>
                  </a:prstGeom>
                </pic:spPr>
              </pic:pic>
            </a:graphicData>
          </a:graphic>
        </wp:anchor>
      </w:drawing>
    </w:r>
  </w:p>
  <w:p w:rsidR="00587519" w:rsidRDefault="00587519" w:rsidP="001D243C">
    <w:pPr>
      <w:pStyle w:val="Header"/>
      <w:tabs>
        <w:tab w:val="clear" w:pos="9639"/>
        <w:tab w:val="left" w:pos="3760"/>
      </w:tabs>
    </w:pPr>
  </w:p>
  <w:p w:rsidR="00587519" w:rsidRDefault="00587519" w:rsidP="00C14883">
    <w:pPr>
      <w:pStyle w:val="Header"/>
      <w:tabs>
        <w:tab w:val="clear" w:pos="9639"/>
        <w:tab w:val="left" w:pos="3760"/>
      </w:tabs>
    </w:pPr>
    <w:r>
      <w:tab/>
    </w:r>
    <w:r>
      <w:tab/>
    </w:r>
    <w:r>
      <w:tab/>
    </w:r>
    <w:r>
      <w:tab/>
    </w:r>
    <w:r>
      <w:rPr>
        <w:noProof/>
        <w:lang w:eastAsia="en-GB"/>
      </w:rPr>
      <w:drawing>
        <wp:inline distT="0" distB="0" distL="0" distR="0">
          <wp:extent cx="2152650" cy="671069"/>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2152650" cy="671069"/>
                  </a:xfrm>
                  <a:prstGeom prst="rect">
                    <a:avLst/>
                  </a:prstGeom>
                  <a:noFill/>
                  <a:ln w="9525">
                    <a:noFill/>
                    <a:miter lim="800000"/>
                    <a:headEnd/>
                    <a:tailEnd/>
                  </a:ln>
                </pic:spPr>
              </pic:pic>
            </a:graphicData>
          </a:graphic>
        </wp:inline>
      </w:drawing>
    </w:r>
    <w:r>
      <w:tab/>
    </w:r>
  </w:p>
  <w:p w:rsidR="00587519" w:rsidRDefault="00587519" w:rsidP="00C14883">
    <w:pPr>
      <w:pStyle w:val="Header"/>
      <w:tabs>
        <w:tab w:val="clear" w:pos="9639"/>
        <w:tab w:val="left" w:pos="3760"/>
      </w:tabs>
    </w:pPr>
    <w:r>
      <w:tab/>
    </w:r>
    <w:r>
      <w:tab/>
    </w:r>
    <w:r>
      <w:tab/>
    </w:r>
    <w:r>
      <w:tab/>
    </w:r>
    <w:r>
      <w:rPr>
        <w:noProof/>
        <w:lang w:eastAsia="en-GB"/>
      </w:rPr>
      <w:drawing>
        <wp:inline distT="0" distB="0" distL="0" distR="0">
          <wp:extent cx="1250950" cy="710285"/>
          <wp:effectExtent l="19050" t="0" r="635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1250950" cy="71028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7519" w:rsidRPr="00604CD3" w:rsidRDefault="00587519" w:rsidP="001D243C">
    <w:pPr>
      <w:pStyle w:val="Header"/>
      <w:rPr>
        <w:i/>
      </w:rPr>
    </w:pPr>
    <w:r w:rsidRPr="00604CD3">
      <w:rPr>
        <w:i/>
      </w:rPr>
      <w:t>SNOMED CT in Primary Care: Recommendations from the sub-group of the Joint GP IT Committee</w:t>
    </w:r>
  </w:p>
  <w:p w:rsidR="00587519" w:rsidRPr="001D243C" w:rsidRDefault="00587519" w:rsidP="001D243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3234"/>
    <w:multiLevelType w:val="hybridMultilevel"/>
    <w:tmpl w:val="7246828A"/>
    <w:lvl w:ilvl="0" w:tplc="91CE2B00">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1D3B49"/>
    <w:multiLevelType w:val="hybridMultilevel"/>
    <w:tmpl w:val="2F8E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FA460B"/>
    <w:multiLevelType w:val="hybridMultilevel"/>
    <w:tmpl w:val="D3169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9F0400"/>
    <w:multiLevelType w:val="hybridMultilevel"/>
    <w:tmpl w:val="3692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7B67E5"/>
    <w:multiLevelType w:val="hybridMultilevel"/>
    <w:tmpl w:val="2FE613F8"/>
    <w:lvl w:ilvl="0" w:tplc="F08A81D2">
      <w:start w:val="1"/>
      <w:numFmt w:val="bullet"/>
      <w:lvlText w:val=""/>
      <w:lvlJc w:val="left"/>
      <w:pPr>
        <w:tabs>
          <w:tab w:val="num" w:pos="34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A806950"/>
    <w:multiLevelType w:val="hybridMultilevel"/>
    <w:tmpl w:val="E37CB222"/>
    <w:lvl w:ilvl="0" w:tplc="9D3A2C0E">
      <w:start w:val="3"/>
      <w:numFmt w:val="decimal"/>
      <w:lvlText w:val="6.%1."/>
      <w:lvlJc w:val="left"/>
      <w:pPr>
        <w:ind w:left="360" w:hanging="360"/>
      </w:pPr>
      <w:rPr>
        <w:rFonts w:ascii="Arial" w:hAnsi="Arial" w:cs="Arial" w:hint="default"/>
        <w:b/>
        <w:sz w:val="24"/>
        <w:szCs w:val="24"/>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6">
    <w:nsid w:val="1B1F2A18"/>
    <w:multiLevelType w:val="hybridMultilevel"/>
    <w:tmpl w:val="05F02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685A26"/>
    <w:multiLevelType w:val="hybridMultilevel"/>
    <w:tmpl w:val="4EC09EFE"/>
    <w:lvl w:ilvl="0" w:tplc="F08A81D2">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1B14C32"/>
    <w:multiLevelType w:val="hybridMultilevel"/>
    <w:tmpl w:val="DDCE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CE5D67"/>
    <w:multiLevelType w:val="hybridMultilevel"/>
    <w:tmpl w:val="1F88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1B08AC"/>
    <w:multiLevelType w:val="hybridMultilevel"/>
    <w:tmpl w:val="B600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0069E0"/>
    <w:multiLevelType w:val="hybridMultilevel"/>
    <w:tmpl w:val="6016A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A6E0652"/>
    <w:multiLevelType w:val="hybridMultilevel"/>
    <w:tmpl w:val="64C8CF5C"/>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3">
    <w:nsid w:val="2DEA329C"/>
    <w:multiLevelType w:val="hybridMultilevel"/>
    <w:tmpl w:val="3E82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0D69A0"/>
    <w:multiLevelType w:val="hybridMultilevel"/>
    <w:tmpl w:val="A4B40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E721FC"/>
    <w:multiLevelType w:val="hybridMultilevel"/>
    <w:tmpl w:val="438CD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D50474C"/>
    <w:multiLevelType w:val="hybridMultilevel"/>
    <w:tmpl w:val="783C2DF6"/>
    <w:lvl w:ilvl="0" w:tplc="A7D662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5736AF2"/>
    <w:multiLevelType w:val="hybridMultilevel"/>
    <w:tmpl w:val="58F2C280"/>
    <w:lvl w:ilvl="0" w:tplc="9D3A2C0E">
      <w:start w:val="3"/>
      <w:numFmt w:val="decimal"/>
      <w:lvlText w:val="6.%1."/>
      <w:lvlJc w:val="left"/>
      <w:pPr>
        <w:ind w:left="1080" w:hanging="360"/>
      </w:pPr>
      <w:rPr>
        <w:rFonts w:ascii="Arial" w:hAnsi="Arial" w:cs="Arial" w:hint="default"/>
        <w:b/>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7FE6148"/>
    <w:multiLevelType w:val="hybridMultilevel"/>
    <w:tmpl w:val="A3AEF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4446E1"/>
    <w:multiLevelType w:val="hybridMultilevel"/>
    <w:tmpl w:val="9D2631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5D9D2319"/>
    <w:multiLevelType w:val="hybridMultilevel"/>
    <w:tmpl w:val="761EE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A23334"/>
    <w:multiLevelType w:val="hybridMultilevel"/>
    <w:tmpl w:val="3496F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2F0687"/>
    <w:multiLevelType w:val="hybridMultilevel"/>
    <w:tmpl w:val="1A5A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D18108B"/>
    <w:multiLevelType w:val="hybridMultilevel"/>
    <w:tmpl w:val="A50E7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C274B4"/>
    <w:multiLevelType w:val="hybridMultilevel"/>
    <w:tmpl w:val="BFDA9D64"/>
    <w:lvl w:ilvl="0" w:tplc="0B3430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B302885"/>
    <w:multiLevelType w:val="hybridMultilevel"/>
    <w:tmpl w:val="29064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BCC1A19"/>
    <w:multiLevelType w:val="hybridMultilevel"/>
    <w:tmpl w:val="B0C029AC"/>
    <w:lvl w:ilvl="0" w:tplc="F08A81D2">
      <w:start w:val="1"/>
      <w:numFmt w:val="bullet"/>
      <w:lvlText w:val=""/>
      <w:lvlJc w:val="left"/>
      <w:pPr>
        <w:tabs>
          <w:tab w:val="num" w:pos="34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16"/>
  </w:num>
  <w:num w:numId="4">
    <w:abstractNumId w:val="14"/>
  </w:num>
  <w:num w:numId="5">
    <w:abstractNumId w:val="2"/>
  </w:num>
  <w:num w:numId="6">
    <w:abstractNumId w:val="6"/>
  </w:num>
  <w:num w:numId="7">
    <w:abstractNumId w:val="19"/>
  </w:num>
  <w:num w:numId="8">
    <w:abstractNumId w:val="8"/>
  </w:num>
  <w:num w:numId="9">
    <w:abstractNumId w:val="21"/>
  </w:num>
  <w:num w:numId="10">
    <w:abstractNumId w:val="3"/>
  </w:num>
  <w:num w:numId="11">
    <w:abstractNumId w:val="10"/>
  </w:num>
  <w:num w:numId="12">
    <w:abstractNumId w:val="4"/>
  </w:num>
  <w:num w:numId="13">
    <w:abstractNumId w:val="26"/>
  </w:num>
  <w:num w:numId="14">
    <w:abstractNumId w:val="7"/>
  </w:num>
  <w:num w:numId="15">
    <w:abstractNumId w:val="18"/>
  </w:num>
  <w:num w:numId="16">
    <w:abstractNumId w:val="11"/>
  </w:num>
  <w:num w:numId="17">
    <w:abstractNumId w:val="23"/>
  </w:num>
  <w:num w:numId="18">
    <w:abstractNumId w:val="1"/>
  </w:num>
  <w:num w:numId="19">
    <w:abstractNumId w:val="12"/>
  </w:num>
  <w:num w:numId="20">
    <w:abstractNumId w:val="20"/>
  </w:num>
  <w:num w:numId="21">
    <w:abstractNumId w:val="25"/>
  </w:num>
  <w:num w:numId="22">
    <w:abstractNumId w:val="24"/>
  </w:num>
  <w:num w:numId="23">
    <w:abstractNumId w:val="22"/>
  </w:num>
  <w:num w:numId="24">
    <w:abstractNumId w:val="9"/>
  </w:num>
  <w:num w:numId="25">
    <w:abstractNumId w:val="17"/>
  </w:num>
  <w:num w:numId="26">
    <w:abstractNumId w:val="5"/>
  </w:num>
  <w:num w:numId="27">
    <w:abstractNumId w:val="13"/>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hdrShapeDefaults>
    <o:shapedefaults v:ext="edit" spidmax="26626"/>
  </w:hdrShapeDefaults>
  <w:footnotePr>
    <w:footnote w:id="-1"/>
    <w:footnote w:id="0"/>
  </w:footnotePr>
  <w:endnotePr>
    <w:endnote w:id="-1"/>
    <w:endnote w:id="0"/>
  </w:endnotePr>
  <w:compat/>
  <w:rsids>
    <w:rsidRoot w:val="000B2C0A"/>
    <w:rsid w:val="0000287F"/>
    <w:rsid w:val="0004537F"/>
    <w:rsid w:val="000538C9"/>
    <w:rsid w:val="00055F76"/>
    <w:rsid w:val="00062E0F"/>
    <w:rsid w:val="00063CD0"/>
    <w:rsid w:val="00065886"/>
    <w:rsid w:val="000911F0"/>
    <w:rsid w:val="000A7756"/>
    <w:rsid w:val="000B014E"/>
    <w:rsid w:val="000B2063"/>
    <w:rsid w:val="000B2C0A"/>
    <w:rsid w:val="000B3160"/>
    <w:rsid w:val="000C24AF"/>
    <w:rsid w:val="000C6F61"/>
    <w:rsid w:val="000E3910"/>
    <w:rsid w:val="000E4B67"/>
    <w:rsid w:val="000F1FBE"/>
    <w:rsid w:val="000F5CC5"/>
    <w:rsid w:val="00111BA1"/>
    <w:rsid w:val="001318B3"/>
    <w:rsid w:val="00163455"/>
    <w:rsid w:val="001A242E"/>
    <w:rsid w:val="001B0640"/>
    <w:rsid w:val="001C3565"/>
    <w:rsid w:val="001D243C"/>
    <w:rsid w:val="002024C8"/>
    <w:rsid w:val="00234AF1"/>
    <w:rsid w:val="00242F1E"/>
    <w:rsid w:val="00265CA1"/>
    <w:rsid w:val="002662EB"/>
    <w:rsid w:val="00277A0E"/>
    <w:rsid w:val="0028015B"/>
    <w:rsid w:val="0028374A"/>
    <w:rsid w:val="002A6431"/>
    <w:rsid w:val="002D75AF"/>
    <w:rsid w:val="002E04C9"/>
    <w:rsid w:val="00306B38"/>
    <w:rsid w:val="0033715E"/>
    <w:rsid w:val="00343BF0"/>
    <w:rsid w:val="00356F06"/>
    <w:rsid w:val="00380331"/>
    <w:rsid w:val="003942CE"/>
    <w:rsid w:val="003A2395"/>
    <w:rsid w:val="003B0D38"/>
    <w:rsid w:val="003B2817"/>
    <w:rsid w:val="003B6336"/>
    <w:rsid w:val="003C50FE"/>
    <w:rsid w:val="003D3A42"/>
    <w:rsid w:val="003D6043"/>
    <w:rsid w:val="00401CFF"/>
    <w:rsid w:val="004046E3"/>
    <w:rsid w:val="00410D29"/>
    <w:rsid w:val="00416E26"/>
    <w:rsid w:val="00420E7F"/>
    <w:rsid w:val="004250CD"/>
    <w:rsid w:val="0046082A"/>
    <w:rsid w:val="004A3896"/>
    <w:rsid w:val="004C56F0"/>
    <w:rsid w:val="004D218A"/>
    <w:rsid w:val="004D435C"/>
    <w:rsid w:val="004E29C1"/>
    <w:rsid w:val="004F04D8"/>
    <w:rsid w:val="004F37BF"/>
    <w:rsid w:val="00505A4E"/>
    <w:rsid w:val="00510180"/>
    <w:rsid w:val="00521C63"/>
    <w:rsid w:val="005525F5"/>
    <w:rsid w:val="0056689B"/>
    <w:rsid w:val="00567624"/>
    <w:rsid w:val="00587519"/>
    <w:rsid w:val="005B69EA"/>
    <w:rsid w:val="005F7992"/>
    <w:rsid w:val="00604CD3"/>
    <w:rsid w:val="006071CF"/>
    <w:rsid w:val="006133BE"/>
    <w:rsid w:val="00616632"/>
    <w:rsid w:val="00641CA1"/>
    <w:rsid w:val="006436EF"/>
    <w:rsid w:val="00662047"/>
    <w:rsid w:val="0066285C"/>
    <w:rsid w:val="006765A4"/>
    <w:rsid w:val="00682281"/>
    <w:rsid w:val="006A19F4"/>
    <w:rsid w:val="006A2B8B"/>
    <w:rsid w:val="006A5F10"/>
    <w:rsid w:val="006B3E46"/>
    <w:rsid w:val="006C2812"/>
    <w:rsid w:val="00702B4D"/>
    <w:rsid w:val="0071497F"/>
    <w:rsid w:val="00714DF2"/>
    <w:rsid w:val="0071595C"/>
    <w:rsid w:val="00716C4D"/>
    <w:rsid w:val="00716EC1"/>
    <w:rsid w:val="0073445B"/>
    <w:rsid w:val="0073737A"/>
    <w:rsid w:val="007511A2"/>
    <w:rsid w:val="0075789F"/>
    <w:rsid w:val="0078131E"/>
    <w:rsid w:val="007A6840"/>
    <w:rsid w:val="007B102C"/>
    <w:rsid w:val="007E4138"/>
    <w:rsid w:val="007E60A9"/>
    <w:rsid w:val="007E69B0"/>
    <w:rsid w:val="007F190C"/>
    <w:rsid w:val="007F46CD"/>
    <w:rsid w:val="0080478E"/>
    <w:rsid w:val="008078AC"/>
    <w:rsid w:val="00811BD7"/>
    <w:rsid w:val="00843B98"/>
    <w:rsid w:val="008455D7"/>
    <w:rsid w:val="008530C3"/>
    <w:rsid w:val="008727BE"/>
    <w:rsid w:val="00874882"/>
    <w:rsid w:val="008D5953"/>
    <w:rsid w:val="00901FD1"/>
    <w:rsid w:val="00912DE3"/>
    <w:rsid w:val="00947CF5"/>
    <w:rsid w:val="00950664"/>
    <w:rsid w:val="009667ED"/>
    <w:rsid w:val="0097363F"/>
    <w:rsid w:val="00991FE1"/>
    <w:rsid w:val="009A46C8"/>
    <w:rsid w:val="009D2C92"/>
    <w:rsid w:val="009D5E16"/>
    <w:rsid w:val="009E321B"/>
    <w:rsid w:val="00A1609D"/>
    <w:rsid w:val="00A20882"/>
    <w:rsid w:val="00A232EC"/>
    <w:rsid w:val="00A317BF"/>
    <w:rsid w:val="00A33DD5"/>
    <w:rsid w:val="00A450B0"/>
    <w:rsid w:val="00A93A07"/>
    <w:rsid w:val="00AA07B1"/>
    <w:rsid w:val="00AC2660"/>
    <w:rsid w:val="00B0586E"/>
    <w:rsid w:val="00B102B9"/>
    <w:rsid w:val="00B227F9"/>
    <w:rsid w:val="00B24DB4"/>
    <w:rsid w:val="00B415CC"/>
    <w:rsid w:val="00B53F10"/>
    <w:rsid w:val="00B77C41"/>
    <w:rsid w:val="00B85F72"/>
    <w:rsid w:val="00B95E43"/>
    <w:rsid w:val="00BB1B60"/>
    <w:rsid w:val="00BC39C2"/>
    <w:rsid w:val="00BE3194"/>
    <w:rsid w:val="00BE56EF"/>
    <w:rsid w:val="00C067E9"/>
    <w:rsid w:val="00C14883"/>
    <w:rsid w:val="00C35C15"/>
    <w:rsid w:val="00C4671B"/>
    <w:rsid w:val="00C51EB0"/>
    <w:rsid w:val="00C63580"/>
    <w:rsid w:val="00C90BF7"/>
    <w:rsid w:val="00CA267D"/>
    <w:rsid w:val="00CC59D4"/>
    <w:rsid w:val="00CE7B75"/>
    <w:rsid w:val="00D1087D"/>
    <w:rsid w:val="00D15B91"/>
    <w:rsid w:val="00D41123"/>
    <w:rsid w:val="00D514D4"/>
    <w:rsid w:val="00D8465B"/>
    <w:rsid w:val="00D93D0D"/>
    <w:rsid w:val="00DB4F12"/>
    <w:rsid w:val="00DB5900"/>
    <w:rsid w:val="00DD12D3"/>
    <w:rsid w:val="00DE6BB0"/>
    <w:rsid w:val="00DE7A9A"/>
    <w:rsid w:val="00E15AAE"/>
    <w:rsid w:val="00E16E24"/>
    <w:rsid w:val="00E27AE8"/>
    <w:rsid w:val="00E34152"/>
    <w:rsid w:val="00E37A60"/>
    <w:rsid w:val="00E400D1"/>
    <w:rsid w:val="00E446C1"/>
    <w:rsid w:val="00E45C31"/>
    <w:rsid w:val="00E54969"/>
    <w:rsid w:val="00E61108"/>
    <w:rsid w:val="00E6394F"/>
    <w:rsid w:val="00EA5B51"/>
    <w:rsid w:val="00EB1195"/>
    <w:rsid w:val="00ED3649"/>
    <w:rsid w:val="00F02E11"/>
    <w:rsid w:val="00F07226"/>
    <w:rsid w:val="00F213D8"/>
    <w:rsid w:val="00F22106"/>
    <w:rsid w:val="00F400BA"/>
    <w:rsid w:val="00F7762E"/>
    <w:rsid w:val="00F83551"/>
    <w:rsid w:val="00FA1DF4"/>
    <w:rsid w:val="00FA7617"/>
    <w:rsid w:val="00FF4FBB"/>
    <w:rsid w:val="00FF689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lsdException w:name="heading 6" w:uiPriority="9"/>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0" w:qFormat="1"/>
    <w:lsdException w:name="Title" w:semiHidden="0" w:uiPriority="10" w:unhideWhenUsed="0"/>
    <w:lsdException w:name="Default Paragraph Font" w:uiPriority="1"/>
    <w:lsdException w:name="Subtitle" w:semiHidden="0" w:uiPriority="11" w:unhideWhenUsed="0"/>
    <w:lsdException w:name="Hyperlink"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C24AF"/>
    <w:pPr>
      <w:spacing w:after="140"/>
      <w:textboxTightWrap w:val="allLines"/>
    </w:pPr>
    <w:rPr>
      <w:rFonts w:ascii="Arial" w:hAnsi="Arial"/>
      <w:sz w:val="24"/>
      <w:szCs w:val="24"/>
    </w:rPr>
  </w:style>
  <w:style w:type="paragraph" w:styleId="Heading1">
    <w:name w:val="heading 1"/>
    <w:next w:val="Normal"/>
    <w:link w:val="Heading1Char"/>
    <w:qFormat/>
    <w:rsid w:val="000C24AF"/>
    <w:pPr>
      <w:keepNext/>
      <w:spacing w:before="140" w:after="280"/>
      <w:outlineLvl w:val="0"/>
    </w:pPr>
    <w:rPr>
      <w:rFonts w:ascii="Arial" w:hAnsi="Arial" w:cs="Arial"/>
      <w:b/>
      <w:bCs/>
      <w:color w:val="003350" w:themeColor="accent1"/>
      <w:spacing w:val="-14"/>
      <w:kern w:val="28"/>
      <w:sz w:val="42"/>
      <w:szCs w:val="32"/>
    </w:rPr>
  </w:style>
  <w:style w:type="paragraph" w:styleId="Heading2">
    <w:name w:val="heading 2"/>
    <w:next w:val="Normal"/>
    <w:link w:val="Heading2Char"/>
    <w:autoRedefine/>
    <w:qFormat/>
    <w:rsid w:val="004046E3"/>
    <w:pPr>
      <w:keepNext/>
      <w:spacing w:before="70" w:after="140"/>
      <w:ind w:left="360"/>
      <w:outlineLvl w:val="1"/>
    </w:pPr>
    <w:rPr>
      <w:rFonts w:ascii="Arial" w:eastAsia="MS Mincho" w:hAnsi="Arial"/>
      <w:b/>
      <w:color w:val="003350" w:themeColor="accent1"/>
      <w:spacing w:val="-8"/>
      <w:kern w:val="28"/>
      <w:sz w:val="35"/>
      <w:szCs w:val="28"/>
    </w:rPr>
  </w:style>
  <w:style w:type="paragraph" w:styleId="Heading3">
    <w:name w:val="heading 3"/>
    <w:basedOn w:val="Heading2"/>
    <w:next w:val="Normal"/>
    <w:link w:val="Heading3Char"/>
    <w:autoRedefine/>
    <w:qFormat/>
    <w:rsid w:val="0078131E"/>
    <w:pPr>
      <w:ind w:left="0"/>
      <w:outlineLvl w:val="2"/>
    </w:pPr>
    <w:rPr>
      <w:rFonts w:cs="Arial"/>
      <w:bCs/>
      <w:sz w:val="28"/>
      <w:szCs w:val="26"/>
    </w:rPr>
  </w:style>
  <w:style w:type="paragraph" w:styleId="Heading4">
    <w:name w:val="heading 4"/>
    <w:basedOn w:val="Normal"/>
    <w:next w:val="Normal"/>
    <w:link w:val="Heading4Char"/>
    <w:qFormat/>
    <w:rsid w:val="000C24AF"/>
    <w:pPr>
      <w:keepNext/>
      <w:spacing w:before="70" w:after="70"/>
      <w:outlineLvl w:val="3"/>
    </w:pPr>
    <w:rPr>
      <w:b/>
      <w:color w:val="003350"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046E3"/>
    <w:rPr>
      <w:rFonts w:ascii="Arial" w:eastAsia="MS Mincho" w:hAnsi="Arial"/>
      <w:b/>
      <w:color w:val="003350" w:themeColor="accent1"/>
      <w:spacing w:val="-8"/>
      <w:kern w:val="28"/>
      <w:sz w:val="35"/>
      <w:szCs w:val="28"/>
    </w:rPr>
  </w:style>
  <w:style w:type="character" w:customStyle="1" w:styleId="Heading1Char">
    <w:name w:val="Heading 1 Char"/>
    <w:basedOn w:val="DefaultParagraphFont"/>
    <w:link w:val="Heading1"/>
    <w:rsid w:val="000C24AF"/>
    <w:rPr>
      <w:rFonts w:ascii="Arial" w:hAnsi="Arial" w:cs="Arial"/>
      <w:b/>
      <w:bCs/>
      <w:color w:val="003350" w:themeColor="accent1"/>
      <w:spacing w:val="-14"/>
      <w:kern w:val="28"/>
      <w:sz w:val="42"/>
      <w:szCs w:val="32"/>
    </w:rPr>
  </w:style>
  <w:style w:type="paragraph" w:styleId="ListParagraph">
    <w:name w:val="List Paragraph"/>
    <w:basedOn w:val="Normal"/>
    <w:link w:val="ListParagraphChar"/>
    <w:uiPriority w:val="34"/>
    <w:qFormat/>
    <w:rsid w:val="00D93D0D"/>
    <w:pPr>
      <w:spacing w:after="180"/>
      <w:ind w:firstLine="360"/>
    </w:pPr>
  </w:style>
  <w:style w:type="character" w:customStyle="1" w:styleId="Heading3Char">
    <w:name w:val="Heading 3 Char"/>
    <w:basedOn w:val="DefaultParagraphFont"/>
    <w:link w:val="Heading3"/>
    <w:rsid w:val="0078131E"/>
    <w:rPr>
      <w:rFonts w:ascii="Arial" w:eastAsia="MS Mincho" w:hAnsi="Arial" w:cs="Arial"/>
      <w:b/>
      <w:bCs/>
      <w:color w:val="003350" w:themeColor="accent1"/>
      <w:spacing w:val="-8"/>
      <w:kern w:val="28"/>
      <w:sz w:val="28"/>
      <w:szCs w:val="26"/>
    </w:rPr>
  </w:style>
  <w:style w:type="paragraph" w:customStyle="1" w:styleId="Bulletlist">
    <w:name w:val="Bullet list"/>
    <w:basedOn w:val="ListParagraph"/>
    <w:link w:val="BulletlistChar"/>
    <w:autoRedefine/>
    <w:qFormat/>
    <w:rsid w:val="00616632"/>
    <w:pPr>
      <w:numPr>
        <w:numId w:val="1"/>
      </w:numPr>
      <w:autoSpaceDE w:val="0"/>
      <w:autoSpaceDN w:val="0"/>
      <w:adjustRightInd w:val="0"/>
      <w:spacing w:after="140"/>
      <w:ind w:left="510" w:hanging="510"/>
      <w:textboxTightWrap w:val="none"/>
    </w:pPr>
    <w:rPr>
      <w:rFonts w:cs="FrutigerLTStd-Light"/>
      <w:szCs w:val="22"/>
    </w:rPr>
  </w:style>
  <w:style w:type="character" w:customStyle="1" w:styleId="BulletlistChar">
    <w:name w:val="Bullet list Char"/>
    <w:basedOn w:val="DefaultParagraphFont"/>
    <w:link w:val="Bulletlist"/>
    <w:rsid w:val="00616632"/>
    <w:rPr>
      <w:rFonts w:ascii="Arial" w:hAnsi="Arial" w:cs="FrutigerLTStd-Light"/>
      <w:sz w:val="24"/>
      <w:szCs w:val="22"/>
    </w:rPr>
  </w:style>
  <w:style w:type="paragraph" w:customStyle="1" w:styleId="Footnote-hanging">
    <w:name w:val="Footnote - hanging"/>
    <w:basedOn w:val="Bulletlist"/>
    <w:link w:val="Footnote-hangingChar"/>
    <w:qFormat/>
    <w:rsid w:val="008D5953"/>
    <w:pPr>
      <w:numPr>
        <w:numId w:val="0"/>
      </w:numPr>
      <w:tabs>
        <w:tab w:val="left" w:pos="284"/>
      </w:tabs>
      <w:spacing w:after="280"/>
      <w:ind w:left="284" w:hanging="284"/>
    </w:pPr>
    <w:rPr>
      <w:sz w:val="18"/>
      <w:szCs w:val="18"/>
    </w:rPr>
  </w:style>
  <w:style w:type="character" w:customStyle="1" w:styleId="Footnote-hangingChar">
    <w:name w:val="Footnote - hanging Char"/>
    <w:basedOn w:val="BulletlistChar"/>
    <w:link w:val="Footnote-hanging"/>
    <w:rsid w:val="008D5953"/>
    <w:rPr>
      <w:rFonts w:ascii="Arial" w:hAnsi="Arial" w:cs="FrutigerLTStd-Light"/>
      <w:sz w:val="18"/>
      <w:szCs w:val="18"/>
    </w:rPr>
  </w:style>
  <w:style w:type="character" w:customStyle="1" w:styleId="Heading4Char">
    <w:name w:val="Heading 4 Char"/>
    <w:basedOn w:val="DefaultParagraphFont"/>
    <w:link w:val="Heading4"/>
    <w:rsid w:val="000C24AF"/>
    <w:rPr>
      <w:rFonts w:ascii="Arial" w:hAnsi="Arial"/>
      <w:b/>
      <w:color w:val="003350" w:themeColor="accent1"/>
      <w:sz w:val="24"/>
    </w:rPr>
  </w:style>
  <w:style w:type="character" w:styleId="Hyperlink">
    <w:name w:val="Hyperlink"/>
    <w:basedOn w:val="DefaultParagraphFont"/>
    <w:uiPriority w:val="99"/>
    <w:unhideWhenUsed/>
    <w:qFormat/>
    <w:rsid w:val="000C24AF"/>
    <w:rPr>
      <w:rFonts w:asciiTheme="minorHAnsi" w:hAnsiTheme="minorHAnsi"/>
      <w:color w:val="0051A3" w:themeColor="text1" w:themeTint="BF"/>
      <w:u w:val="none"/>
    </w:rPr>
  </w:style>
  <w:style w:type="paragraph" w:customStyle="1" w:styleId="Standfirst">
    <w:name w:val="Standfirst"/>
    <w:basedOn w:val="Heading4"/>
    <w:link w:val="StandfirstChar"/>
    <w:autoRedefine/>
    <w:qFormat/>
    <w:rsid w:val="000C24AF"/>
    <w:pPr>
      <w:spacing w:before="0" w:after="140" w:line="420" w:lineRule="atLeast"/>
    </w:pPr>
    <w:rPr>
      <w:color w:val="505050" w:themeColor="accent3"/>
      <w:spacing w:val="4"/>
      <w:kern w:val="28"/>
      <w:sz w:val="28"/>
      <w:szCs w:val="28"/>
    </w:rPr>
  </w:style>
  <w:style w:type="character" w:customStyle="1" w:styleId="StandfirstChar">
    <w:name w:val="Standfirst Char"/>
    <w:basedOn w:val="Heading4Char"/>
    <w:link w:val="Standfirst"/>
    <w:rsid w:val="000C24AF"/>
    <w:rPr>
      <w:rFonts w:ascii="Arial" w:hAnsi="Arial"/>
      <w:b/>
      <w:color w:val="505050" w:themeColor="accent3"/>
      <w:spacing w:val="4"/>
      <w:kern w:val="28"/>
      <w:sz w:val="28"/>
      <w:szCs w:val="28"/>
    </w:rPr>
  </w:style>
  <w:style w:type="paragraph" w:styleId="TOC1">
    <w:name w:val="toc 1"/>
    <w:basedOn w:val="Normal"/>
    <w:next w:val="Normal"/>
    <w:autoRedefine/>
    <w:uiPriority w:val="39"/>
    <w:unhideWhenUsed/>
    <w:qFormat/>
    <w:rsid w:val="008D5953"/>
    <w:pPr>
      <w:pBdr>
        <w:top w:val="single" w:sz="4" w:space="4" w:color="B9B9B9" w:themeColor="accent3" w:themeTint="66"/>
        <w:bottom w:val="single" w:sz="4" w:space="4" w:color="B9B9B9" w:themeColor="accent3" w:themeTint="66"/>
      </w:pBdr>
      <w:tabs>
        <w:tab w:val="right" w:pos="9854"/>
      </w:tabs>
    </w:pPr>
    <w:rPr>
      <w:b/>
      <w:noProof/>
      <w:color w:val="003350" w:themeColor="accent1"/>
      <w:sz w:val="28"/>
    </w:rPr>
  </w:style>
  <w:style w:type="paragraph" w:styleId="TOCHeading">
    <w:name w:val="TOC Heading"/>
    <w:basedOn w:val="Heading1"/>
    <w:next w:val="Normal"/>
    <w:uiPriority w:val="39"/>
    <w:unhideWhenUsed/>
    <w:qFormat/>
    <w:rsid w:val="000C24AF"/>
    <w:pPr>
      <w:keepLines/>
      <w:spacing w:before="480" w:after="0" w:line="276" w:lineRule="auto"/>
      <w:outlineLvl w:val="9"/>
    </w:pPr>
    <w:rPr>
      <w:rFonts w:asciiTheme="majorHAnsi" w:eastAsiaTheme="majorEastAsia" w:hAnsiTheme="majorHAnsi" w:cstheme="majorBidi"/>
      <w:kern w:val="0"/>
      <w:sz w:val="28"/>
      <w:szCs w:val="28"/>
      <w:lang w:val="en-US" w:eastAsia="ja-JP"/>
    </w:rPr>
  </w:style>
  <w:style w:type="paragraph" w:customStyle="1" w:styleId="FrontpageTitle">
    <w:name w:val="Frontpage_Title"/>
    <w:basedOn w:val="Normal"/>
    <w:link w:val="FrontpageTitleChar"/>
    <w:autoRedefine/>
    <w:qFormat/>
    <w:rsid w:val="008D5953"/>
    <w:pPr>
      <w:spacing w:after="280"/>
    </w:pPr>
    <w:rPr>
      <w:color w:val="003350" w:themeColor="accent1"/>
      <w:sz w:val="70"/>
      <w:szCs w:val="84"/>
    </w:rPr>
  </w:style>
  <w:style w:type="character" w:customStyle="1" w:styleId="FrontpageTitleChar">
    <w:name w:val="Frontpage_Title Char"/>
    <w:basedOn w:val="DefaultParagraphFont"/>
    <w:link w:val="FrontpageTitle"/>
    <w:rsid w:val="008D5953"/>
    <w:rPr>
      <w:rFonts w:ascii="Arial" w:hAnsi="Arial"/>
      <w:color w:val="003350" w:themeColor="accent1"/>
      <w:sz w:val="70"/>
      <w:szCs w:val="84"/>
    </w:rPr>
  </w:style>
  <w:style w:type="paragraph" w:customStyle="1" w:styleId="Frontpagesubhead">
    <w:name w:val="Frontpage_subhead"/>
    <w:basedOn w:val="Normal"/>
    <w:link w:val="FrontpagesubheadChar"/>
    <w:autoRedefine/>
    <w:qFormat/>
    <w:rsid w:val="00B77C41"/>
    <w:rPr>
      <w:b/>
      <w:color w:val="003350" w:themeColor="accent1"/>
      <w:sz w:val="35"/>
      <w:szCs w:val="42"/>
    </w:rPr>
  </w:style>
  <w:style w:type="character" w:customStyle="1" w:styleId="FrontpagesubheadChar">
    <w:name w:val="Frontpage_subhead Char"/>
    <w:basedOn w:val="DefaultParagraphFont"/>
    <w:link w:val="Frontpagesubhead"/>
    <w:rsid w:val="00B77C41"/>
    <w:rPr>
      <w:rFonts w:ascii="Arial" w:hAnsi="Arial"/>
      <w:b/>
      <w:color w:val="003350" w:themeColor="accent1"/>
      <w:sz w:val="35"/>
      <w:szCs w:val="42"/>
    </w:rPr>
  </w:style>
  <w:style w:type="paragraph" w:customStyle="1" w:styleId="Footnoteseparator">
    <w:name w:val="Footnote_separator"/>
    <w:basedOn w:val="Heading3"/>
    <w:link w:val="FootnoteseparatorChar"/>
    <w:rsid w:val="000C24AF"/>
    <w:rPr>
      <w:noProof/>
      <w:w w:val="200"/>
      <w:sz w:val="16"/>
      <w:szCs w:val="16"/>
    </w:rPr>
  </w:style>
  <w:style w:type="character" w:customStyle="1" w:styleId="FootnoteseparatorChar">
    <w:name w:val="Footnote_separator Char"/>
    <w:basedOn w:val="Heading3Char"/>
    <w:link w:val="Footnoteseparator"/>
    <w:rsid w:val="000C24AF"/>
    <w:rPr>
      <w:rFonts w:ascii="Arial" w:eastAsia="MS Mincho" w:hAnsi="Arial" w:cs="Arial"/>
      <w:b/>
      <w:bCs/>
      <w:noProof/>
      <w:color w:val="003350" w:themeColor="accent1"/>
      <w:spacing w:val="-8"/>
      <w:w w:val="200"/>
      <w:kern w:val="28"/>
      <w:sz w:val="16"/>
      <w:szCs w:val="16"/>
    </w:rPr>
  </w:style>
  <w:style w:type="paragraph" w:customStyle="1" w:styleId="Numberedlist">
    <w:name w:val="Numbered list"/>
    <w:basedOn w:val="ListParagraph"/>
    <w:link w:val="NumberedlistChar"/>
    <w:qFormat/>
    <w:rsid w:val="000C24AF"/>
    <w:pPr>
      <w:spacing w:after="140"/>
      <w:ind w:left="510" w:hanging="510"/>
    </w:pPr>
  </w:style>
  <w:style w:type="character" w:customStyle="1" w:styleId="NumberedlistChar">
    <w:name w:val="Numbered list Char"/>
    <w:basedOn w:val="DefaultParagraphFont"/>
    <w:link w:val="Numberedlist"/>
    <w:rsid w:val="000C24AF"/>
    <w:rPr>
      <w:rFonts w:ascii="Arial" w:hAnsi="Arial"/>
      <w:sz w:val="24"/>
      <w:szCs w:val="24"/>
    </w:rPr>
  </w:style>
  <w:style w:type="paragraph" w:styleId="TOC2">
    <w:name w:val="toc 2"/>
    <w:basedOn w:val="Normal"/>
    <w:next w:val="Normal"/>
    <w:autoRedefine/>
    <w:uiPriority w:val="39"/>
    <w:unhideWhenUsed/>
    <w:qFormat/>
    <w:rsid w:val="000C24AF"/>
    <w:pPr>
      <w:spacing w:after="100"/>
      <w:ind w:left="220"/>
    </w:pPr>
  </w:style>
  <w:style w:type="paragraph" w:styleId="TOC3">
    <w:name w:val="toc 3"/>
    <w:basedOn w:val="Normal"/>
    <w:next w:val="Normal"/>
    <w:autoRedefine/>
    <w:uiPriority w:val="39"/>
    <w:semiHidden/>
    <w:unhideWhenUsed/>
    <w:qFormat/>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unhideWhenUsed/>
    <w:qFormat/>
    <w:rsid w:val="000C24AF"/>
    <w:pPr>
      <w:pBdr>
        <w:bottom w:val="single" w:sz="12" w:space="4" w:color="003350" w:themeColor="accent1"/>
      </w:pBdr>
      <w:tabs>
        <w:tab w:val="left" w:pos="9639"/>
      </w:tabs>
      <w:spacing w:after="0"/>
    </w:pPr>
    <w:rPr>
      <w:b/>
      <w:color w:val="003350" w:themeColor="accent1"/>
      <w:sz w:val="20"/>
    </w:rPr>
  </w:style>
  <w:style w:type="character" w:customStyle="1" w:styleId="HeaderChar">
    <w:name w:val="Header Char"/>
    <w:basedOn w:val="DefaultParagraphFont"/>
    <w:link w:val="Header"/>
    <w:uiPriority w:val="99"/>
    <w:rsid w:val="000C24AF"/>
    <w:rPr>
      <w:rFonts w:ascii="Arial" w:hAnsi="Arial"/>
      <w:b/>
      <w:color w:val="003350" w:themeColor="accent1"/>
      <w:szCs w:val="24"/>
    </w:rPr>
  </w:style>
  <w:style w:type="paragraph" w:styleId="Footer">
    <w:name w:val="footer"/>
    <w:basedOn w:val="Normal"/>
    <w:link w:val="FooterChar"/>
    <w:autoRedefine/>
    <w:uiPriority w:val="99"/>
    <w:unhideWhenUsed/>
    <w:qFormat/>
    <w:rsid w:val="000C24AF"/>
    <w:pPr>
      <w:tabs>
        <w:tab w:val="right" w:pos="9866"/>
      </w:tabs>
      <w:spacing w:after="0"/>
    </w:pPr>
    <w:rPr>
      <w:sz w:val="17"/>
    </w:rPr>
  </w:style>
  <w:style w:type="character" w:customStyle="1" w:styleId="FooterChar">
    <w:name w:val="Footer Char"/>
    <w:basedOn w:val="DefaultParagraphFont"/>
    <w:link w:val="Footer"/>
    <w:uiPriority w:val="99"/>
    <w:rsid w:val="000C24AF"/>
    <w:rPr>
      <w:rFonts w:ascii="Arial" w:hAnsi="Arial"/>
      <w:sz w:val="17"/>
      <w:szCs w:val="24"/>
    </w:rPr>
  </w:style>
  <w:style w:type="character" w:styleId="Strong">
    <w:name w:val="Strong"/>
    <w:aliases w:val="Bold"/>
    <w:uiPriority w:val="99"/>
    <w:qFormat/>
    <w:rsid w:val="000C24AF"/>
    <w:rPr>
      <w:rFonts w:asciiTheme="minorHAnsi" w:hAnsiTheme="minorHAnsi"/>
      <w:b/>
      <w:bCs/>
    </w:rPr>
  </w:style>
  <w:style w:type="paragraph" w:styleId="Quote">
    <w:name w:val="Quote"/>
    <w:basedOn w:val="Normal"/>
    <w:next w:val="Normal"/>
    <w:link w:val="QuoteChar"/>
    <w:uiPriority w:val="29"/>
    <w:qFormat/>
    <w:rsid w:val="000C24AF"/>
    <w:pPr>
      <w:spacing w:before="70" w:after="70"/>
    </w:pPr>
    <w:rPr>
      <w:rFonts w:ascii="Goudy Old Style" w:hAnsi="Goudy Old Style"/>
      <w:i/>
      <w:iCs/>
      <w:color w:val="003350" w:themeColor="accent1"/>
      <w:sz w:val="35"/>
    </w:rPr>
  </w:style>
  <w:style w:type="character" w:customStyle="1" w:styleId="QuoteChar">
    <w:name w:val="Quote Char"/>
    <w:basedOn w:val="DefaultParagraphFont"/>
    <w:link w:val="Quote"/>
    <w:uiPriority w:val="29"/>
    <w:rsid w:val="000C24AF"/>
    <w:rPr>
      <w:rFonts w:ascii="Goudy Old Style" w:hAnsi="Goudy Old Style"/>
      <w:i/>
      <w:iCs/>
      <w:color w:val="003350" w:themeColor="accent1"/>
      <w:sz w:val="35"/>
      <w:szCs w:val="24"/>
    </w:rPr>
  </w:style>
  <w:style w:type="character" w:customStyle="1" w:styleId="ListParagraphChar">
    <w:name w:val="List Paragraph Char"/>
    <w:basedOn w:val="DefaultParagraphFont"/>
    <w:link w:val="ListParagraph"/>
    <w:uiPriority w:val="34"/>
    <w:rsid w:val="001D243C"/>
    <w:rPr>
      <w:rFonts w:ascii="Arial" w:hAnsi="Arial"/>
      <w:sz w:val="24"/>
      <w:szCs w:val="24"/>
    </w:rPr>
  </w:style>
  <w:style w:type="character" w:styleId="FootnoteReference">
    <w:name w:val="footnote reference"/>
    <w:basedOn w:val="DefaultParagraphFont"/>
    <w:uiPriority w:val="99"/>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CommentReference">
    <w:name w:val="annotation reference"/>
    <w:basedOn w:val="DefaultParagraphFont"/>
    <w:uiPriority w:val="99"/>
    <w:semiHidden/>
    <w:unhideWhenUsed/>
    <w:rsid w:val="00587519"/>
    <w:rPr>
      <w:sz w:val="16"/>
      <w:szCs w:val="16"/>
    </w:rPr>
  </w:style>
  <w:style w:type="paragraph" w:styleId="CommentText">
    <w:name w:val="annotation text"/>
    <w:basedOn w:val="Normal"/>
    <w:link w:val="CommentTextChar"/>
    <w:uiPriority w:val="99"/>
    <w:semiHidden/>
    <w:unhideWhenUsed/>
    <w:rsid w:val="00587519"/>
    <w:rPr>
      <w:sz w:val="20"/>
      <w:szCs w:val="20"/>
    </w:rPr>
  </w:style>
  <w:style w:type="character" w:customStyle="1" w:styleId="CommentTextChar">
    <w:name w:val="Comment Text Char"/>
    <w:basedOn w:val="DefaultParagraphFont"/>
    <w:link w:val="CommentText"/>
    <w:uiPriority w:val="99"/>
    <w:semiHidden/>
    <w:rsid w:val="00587519"/>
    <w:rPr>
      <w:rFonts w:ascii="Arial" w:hAnsi="Arial"/>
    </w:rPr>
  </w:style>
  <w:style w:type="paragraph" w:styleId="CommentSubject">
    <w:name w:val="annotation subject"/>
    <w:basedOn w:val="CommentText"/>
    <w:next w:val="CommentText"/>
    <w:link w:val="CommentSubjectChar"/>
    <w:uiPriority w:val="99"/>
    <w:semiHidden/>
    <w:unhideWhenUsed/>
    <w:rsid w:val="00587519"/>
    <w:rPr>
      <w:b/>
      <w:bCs/>
    </w:rPr>
  </w:style>
  <w:style w:type="character" w:customStyle="1" w:styleId="CommentSubjectChar">
    <w:name w:val="Comment Subject Char"/>
    <w:basedOn w:val="CommentTextChar"/>
    <w:link w:val="CommentSubject"/>
    <w:uiPriority w:val="99"/>
    <w:semiHidden/>
    <w:rsid w:val="00587519"/>
    <w:rPr>
      <w:rFonts w:ascii="Arial" w:hAnsi="Arial"/>
      <w:b/>
      <w:bCs/>
    </w:rPr>
  </w:style>
  <w:style w:type="paragraph" w:styleId="Revision">
    <w:name w:val="Revision"/>
    <w:hidden/>
    <w:uiPriority w:val="99"/>
    <w:semiHidden/>
    <w:rsid w:val="002662EB"/>
    <w:rPr>
      <w:rFonts w:ascii="Arial" w:hAnsi="Arial"/>
      <w:sz w:val="24"/>
      <w:szCs w:val="24"/>
    </w:rPr>
  </w:style>
  <w:style w:type="paragraph" w:styleId="FootnoteText">
    <w:name w:val="footnote text"/>
    <w:basedOn w:val="Normal"/>
    <w:link w:val="FootnoteTextChar"/>
    <w:uiPriority w:val="99"/>
    <w:unhideWhenUsed/>
    <w:rsid w:val="006765A4"/>
    <w:pPr>
      <w:spacing w:after="0"/>
    </w:pPr>
    <w:rPr>
      <w:sz w:val="20"/>
      <w:szCs w:val="20"/>
    </w:rPr>
  </w:style>
  <w:style w:type="character" w:customStyle="1" w:styleId="FootnoteTextChar">
    <w:name w:val="Footnote Text Char"/>
    <w:basedOn w:val="DefaultParagraphFont"/>
    <w:link w:val="FootnoteText"/>
    <w:uiPriority w:val="99"/>
    <w:rsid w:val="006765A4"/>
    <w:rPr>
      <w:rFonts w:ascii="Arial" w:hAnsi="Arial"/>
    </w:rPr>
  </w:style>
  <w:style w:type="paragraph" w:customStyle="1" w:styleId="Address">
    <w:name w:val="Address"/>
    <w:basedOn w:val="Normal"/>
    <w:uiPriority w:val="99"/>
    <w:rsid w:val="00A232EC"/>
    <w:pPr>
      <w:spacing w:after="0" w:line="240" w:lineRule="exact"/>
      <w:textboxTightWrap w:val="none"/>
    </w:pPr>
    <w:rPr>
      <w:rFonts w:ascii="Frutiger 45 Light" w:hAnsi="Frutiger 45 Light"/>
      <w:sz w:val="20"/>
      <w:szCs w:val="20"/>
      <w:lang w:eastAsia="en-GB"/>
    </w:rPr>
  </w:style>
  <w:style w:type="paragraph" w:customStyle="1" w:styleId="Brand">
    <w:name w:val="Brand"/>
    <w:basedOn w:val="Normal"/>
    <w:next w:val="Committee"/>
    <w:uiPriority w:val="99"/>
    <w:rsid w:val="00A232EC"/>
    <w:pPr>
      <w:spacing w:after="0" w:line="240" w:lineRule="exact"/>
      <w:textboxTightWrap w:val="none"/>
    </w:pPr>
    <w:rPr>
      <w:rFonts w:ascii="Frutiger 45 Light" w:hAnsi="Frutiger 45 Light"/>
      <w:b/>
      <w:sz w:val="22"/>
      <w:szCs w:val="20"/>
      <w:lang w:eastAsia="en-GB"/>
    </w:rPr>
  </w:style>
  <w:style w:type="paragraph" w:customStyle="1" w:styleId="BMAAddress">
    <w:name w:val="BMAAddress"/>
    <w:basedOn w:val="Normal"/>
    <w:uiPriority w:val="99"/>
    <w:rsid w:val="00A232EC"/>
    <w:pPr>
      <w:spacing w:after="0" w:line="240" w:lineRule="exact"/>
      <w:textboxTightWrap w:val="none"/>
    </w:pPr>
    <w:rPr>
      <w:rFonts w:ascii="Frutiger 45 Light" w:hAnsi="Frutiger 45 Light"/>
      <w:sz w:val="16"/>
      <w:szCs w:val="20"/>
      <w:lang w:eastAsia="en-GB"/>
    </w:rPr>
  </w:style>
  <w:style w:type="paragraph" w:customStyle="1" w:styleId="Refs">
    <w:name w:val="Refs"/>
    <w:basedOn w:val="Normal"/>
    <w:uiPriority w:val="99"/>
    <w:rsid w:val="00A232EC"/>
    <w:pPr>
      <w:tabs>
        <w:tab w:val="left" w:pos="7371"/>
      </w:tabs>
      <w:spacing w:after="0" w:line="240" w:lineRule="exact"/>
      <w:textboxTightWrap w:val="none"/>
    </w:pPr>
    <w:rPr>
      <w:rFonts w:ascii="Frutiger 45 Light" w:hAnsi="Frutiger 45 Light"/>
      <w:sz w:val="18"/>
      <w:szCs w:val="20"/>
      <w:lang w:eastAsia="en-GB"/>
    </w:rPr>
  </w:style>
  <w:style w:type="paragraph" w:customStyle="1" w:styleId="Committee">
    <w:name w:val="Committee"/>
    <w:basedOn w:val="Normal"/>
    <w:uiPriority w:val="99"/>
    <w:rsid w:val="00A232EC"/>
    <w:pPr>
      <w:spacing w:after="0" w:line="240" w:lineRule="exact"/>
      <w:textboxTightWrap w:val="none"/>
    </w:pPr>
    <w:rPr>
      <w:rFonts w:ascii="Frutiger 45 Light" w:hAnsi="Frutiger 45 Light"/>
      <w:sz w:val="18"/>
      <w:szCs w:val="20"/>
      <w:lang w:eastAsia="en-GB"/>
    </w:rPr>
  </w:style>
  <w:style w:type="character" w:styleId="Emphasis">
    <w:name w:val="Emphasis"/>
    <w:basedOn w:val="DefaultParagraphFont"/>
    <w:uiPriority w:val="99"/>
    <w:qFormat/>
    <w:rsid w:val="00A232EC"/>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6534377">
      <w:bodyDiv w:val="1"/>
      <w:marLeft w:val="0"/>
      <w:marRight w:val="0"/>
      <w:marTop w:val="0"/>
      <w:marBottom w:val="0"/>
      <w:divBdr>
        <w:top w:val="none" w:sz="0" w:space="0" w:color="auto"/>
        <w:left w:val="none" w:sz="0" w:space="0" w:color="auto"/>
        <w:bottom w:val="none" w:sz="0" w:space="0" w:color="auto"/>
        <w:right w:val="none" w:sz="0" w:space="0" w:color="auto"/>
      </w:divBdr>
    </w:div>
    <w:div w:id="1292900395">
      <w:bodyDiv w:val="1"/>
      <w:marLeft w:val="0"/>
      <w:marRight w:val="0"/>
      <w:marTop w:val="0"/>
      <w:marBottom w:val="0"/>
      <w:divBdr>
        <w:top w:val="none" w:sz="0" w:space="0" w:color="auto"/>
        <w:left w:val="none" w:sz="0" w:space="0" w:color="auto"/>
        <w:bottom w:val="none" w:sz="0" w:space="0" w:color="auto"/>
        <w:right w:val="none" w:sz="0" w:space="0" w:color="auto"/>
      </w:divBdr>
    </w:div>
    <w:div w:id="147352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do1\Local%20Settings\Temporary%20Internet%20Files\Content.IE5\11BYD0F1\HSCIC_Basic_branded_word_document_-Forms%5b1%5d.dotx" TargetMode="External"/></Relationships>
</file>

<file path=word/theme/theme1.xml><?xml version="1.0" encoding="utf-8"?>
<a:theme xmlns:a="http://schemas.openxmlformats.org/drawingml/2006/main" name="Office Theme">
  <a:themeElements>
    <a:clrScheme name="HSCIC corporate">
      <a:dk1>
        <a:srgbClr val="001830"/>
      </a:dk1>
      <a:lt1>
        <a:srgbClr val="FAFCFC"/>
      </a:lt1>
      <a:dk2>
        <a:srgbClr val="000000"/>
      </a:dk2>
      <a:lt2>
        <a:srgbClr val="F0F8FC"/>
      </a:lt2>
      <a:accent1>
        <a:srgbClr val="003350"/>
      </a:accent1>
      <a:accent2>
        <a:srgbClr val="A0D0E8"/>
      </a:accent2>
      <a:accent3>
        <a:srgbClr val="505050"/>
      </a:accent3>
      <a:accent4>
        <a:srgbClr val="80A0B0"/>
      </a:accent4>
      <a:accent5>
        <a:srgbClr val="D8E0E8"/>
      </a:accent5>
      <a:accent6>
        <a:srgbClr val="B0AAB0"/>
      </a:accent6>
      <a:hlink>
        <a:srgbClr val="0060E0"/>
      </a:hlink>
      <a:folHlink>
        <a:srgbClr val="701870"/>
      </a:folHlink>
    </a:clrScheme>
    <a:fontScheme name="Corporate 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DC778D2E0A34C94ED4A929C27F196" ma:contentTypeVersion="16" ma:contentTypeDescription="Create a new document." ma:contentTypeScope="" ma:versionID="35bc8b464bf1d30562293f04c8948c0d">
  <xsd:schema xmlns:xsd="http://www.w3.org/2001/XMLSchema" xmlns:p="http://schemas.microsoft.com/office/2006/metadata/properties" xmlns:ns1="http://schemas.microsoft.com/sharepoint/v3" xmlns:ns2="55aa422f-42a3-46d1-930b-9e56e73453b6" xmlns:ns3="b0c0dbab-dbc3-490c-905c-34ea3888eb58" targetNamespace="http://schemas.microsoft.com/office/2006/metadata/properties" ma:root="true" ma:fieldsID="cebdea5b0501a4203e5b6ce532b085f8" ns1:_="" ns2:_="" ns3:_="">
    <xsd:import namespace="http://schemas.microsoft.com/sharepoint/v3"/>
    <xsd:import namespace="55aa422f-42a3-46d1-930b-9e56e73453b6"/>
    <xsd:import namespace="b0c0dbab-dbc3-490c-905c-34ea3888eb58"/>
    <xsd:element name="properties">
      <xsd:complexType>
        <xsd:sequence>
          <xsd:element name="documentManagement">
            <xsd:complexType>
              <xsd:all>
                <xsd:element ref="ns2:IC_x0020_Transformation_x0020_Types" minOccurs="0"/>
                <xsd:element ref="ns3:IC_x0020_Latest" minOccurs="0"/>
                <xsd:element ref="ns1:PublishingStartDate" minOccurs="0"/>
                <xsd:element ref="ns1:PublishingExpirationDate" minOccurs="0"/>
                <xsd:element ref="ns3:IC_x0020_Form_x0020_Typ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0" nillable="true" ma:displayName="Scheduling Start Date" ma:description="" ma:hidden="true" ma:internalName="PublishingStartDate">
      <xsd:simpleType>
        <xsd:restriction base="dms:Unknown"/>
      </xsd:simpleType>
    </xsd:element>
    <xsd:element name="PublishingExpirationDate" ma:index="11" nillable="true" ma:displayName="Scheduling End Date" ma:description="" ma:hidden="true" ma:internalName="PublishingExpirationDate">
      <xsd:simpleType>
        <xsd:restriction base="dms:Unknown"/>
      </xsd:simpleType>
    </xsd:element>
  </xsd:schema>
  <xsd:schema xmlns:xsd="http://www.w3.org/2001/XMLSchema" xmlns:dms="http://schemas.microsoft.com/office/2006/documentManagement/types" targetNamespace="55aa422f-42a3-46d1-930b-9e56e73453b6" elementFormDefault="qualified">
    <xsd:import namespace="http://schemas.microsoft.com/office/2006/documentManagement/types"/>
    <xsd:element name="IC_x0020_Transformation_x0020_Types" ma:index="8" nillable="true" ma:displayName="IC Transformation Types" ma:list="340df648-147d-4ba5-9076-07a689b3b1fe" ma:internalName="IC_x0020_Transformation_x0020_Types" ma:showField="Title" ma:web="b0c0dbab-dbc3-490c-905c-34ea3888eb58">
      <xsd:simpleType>
        <xsd:restriction base="dms:Lookup"/>
      </xsd:simpleType>
    </xsd:element>
  </xsd:schema>
  <xsd:schema xmlns:xsd="http://www.w3.org/2001/XMLSchema" xmlns:dms="http://schemas.microsoft.com/office/2006/documentManagement/types" targetNamespace="b0c0dbab-dbc3-490c-905c-34ea3888eb58" elementFormDefault="qualified">
    <xsd:import namespace="http://schemas.microsoft.com/office/2006/documentManagement/types"/>
    <xsd:element name="IC_x0020_Latest" ma:index="9" nillable="true" ma:displayName="IC Latest" ma:default="0" ma:internalName="IC_x0020_Latest">
      <xsd:simpleType>
        <xsd:restriction base="dms:Boolean"/>
      </xsd:simpleType>
    </xsd:element>
    <xsd:element name="IC_x0020_Form_x0020_Type" ma:index="12" nillable="true" ma:displayName="IC Form Type" ma:list="c7728d1c-988d-4637-b66a-a7498cfe9839" ma:internalName="IC_x0020_Form_x0020_Type" ma:showField="Title" ma:web="b0c0dbab-dbc3-490c-905c-34ea3888eb58">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IC_x0020_Transformation_x0020_Types xmlns="55aa422f-42a3-46d1-930b-9e56e73453b6" xsi:nil="true"/>
    <IC_x0020_Latest xmlns="b0c0dbab-dbc3-490c-905c-34ea3888eb58">false</IC_x0020_Latest>
    <IC_x0020_Form_x0020_Type xmlns="b0c0dbab-dbc3-490c-905c-34ea3888eb58" xsi:nil="true"/>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6DC58-63FA-4BE6-84E8-7CD983857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a422f-42a3-46d1-930b-9e56e73453b6"/>
    <ds:schemaRef ds:uri="b0c0dbab-dbc3-490c-905c-34ea3888eb5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F0A763C-620E-4DB9-8112-C1EF847E0E9E}">
  <ds:schemaRefs>
    <ds:schemaRef ds:uri="http://schemas.microsoft.com/office/2006/metadata/properties"/>
    <ds:schemaRef ds:uri="55aa422f-42a3-46d1-930b-9e56e73453b6"/>
    <ds:schemaRef ds:uri="b0c0dbab-dbc3-490c-905c-34ea3888eb58"/>
    <ds:schemaRef ds:uri="http://schemas.microsoft.com/sharepoint/v3"/>
  </ds:schemaRefs>
</ds:datastoreItem>
</file>

<file path=customXml/itemProps3.xml><?xml version="1.0" encoding="utf-8"?>
<ds:datastoreItem xmlns:ds="http://schemas.openxmlformats.org/officeDocument/2006/customXml" ds:itemID="{61C80B3A-F7EF-4E18-995F-AFA5CA08C7F0}">
  <ds:schemaRefs>
    <ds:schemaRef ds:uri="http://schemas.microsoft.com/sharepoint/v3/contenttype/forms"/>
  </ds:schemaRefs>
</ds:datastoreItem>
</file>

<file path=customXml/itemProps4.xml><?xml version="1.0" encoding="utf-8"?>
<ds:datastoreItem xmlns:ds="http://schemas.openxmlformats.org/officeDocument/2006/customXml" ds:itemID="{E51D38C4-BA96-41C7-9BF5-6C0F7C7D5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HSCIC_Basic_branded_word_document_-Forms[1].dotx</Template>
  <TotalTime>3</TotalTime>
  <Pages>25</Pages>
  <Words>7364</Words>
  <Characters>41981</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HSCIC_branded_word</vt:lpstr>
    </vt:vector>
  </TitlesOfParts>
  <Company>HSCIC</Company>
  <LinksUpToDate>false</LinksUpToDate>
  <CharactersWithSpaces>49247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HSCIC_branded_word</dc:title>
  <dc:creator>Denise Downs</dc:creator>
  <cp:lastModifiedBy>jowi51</cp:lastModifiedBy>
  <cp:revision>2</cp:revision>
  <cp:lastPrinted>2013-08-16T16:03:00Z</cp:lastPrinted>
  <dcterms:created xsi:type="dcterms:W3CDTF">2014-03-04T13:47:00Z</dcterms:created>
  <dcterms:modified xsi:type="dcterms:W3CDTF">2014-03-04T13:47:00Z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0x010100552DC778D2E0A34C94ED4A929C27F196</vt:lpwstr>
  </property>
</Properties>
</file>