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CA675" w14:textId="5DC19F1B" w:rsidR="00833205" w:rsidRDefault="00513035" w:rsidP="00682FE7">
      <w:pPr>
        <w:pStyle w:val="Heading1"/>
      </w:pPr>
      <w:r>
        <w:t>SCIMPSIG</w:t>
      </w:r>
      <w:r>
        <w:tab/>
      </w:r>
      <w:r>
        <w:tab/>
      </w:r>
      <w:r w:rsidR="0035318F">
        <w:t>Open Platforms</w:t>
      </w:r>
      <w:r w:rsidR="00682FE7">
        <w:t xml:space="preserve"> in Scotland</w:t>
      </w:r>
      <w:r w:rsidR="0035318F">
        <w:t xml:space="preserve"> </w:t>
      </w:r>
      <w:r w:rsidR="0035318F">
        <w:tab/>
      </w:r>
      <w:r>
        <w:t>Stirling 19.5.18</w:t>
      </w:r>
    </w:p>
    <w:p w14:paraId="10C5E139" w14:textId="1DDCB25D" w:rsidR="00682FE7" w:rsidRDefault="004E73DD">
      <w:r>
        <w:t>Chatham House rule</w:t>
      </w:r>
      <w:r w:rsidR="008C491C">
        <w:tab/>
        <w:t xml:space="preserve">discussions </w:t>
      </w:r>
      <w:r w:rsidR="005B22A4">
        <w:t>de-identified</w:t>
      </w:r>
      <w:r w:rsidR="008C491C">
        <w:t xml:space="preserve"> by default</w:t>
      </w:r>
      <w:r w:rsidR="00993750">
        <w:t xml:space="preserve"> to enable open exchange of views.</w:t>
      </w:r>
      <w:r w:rsidR="008C491C">
        <w:t xml:space="preserve"> </w:t>
      </w:r>
    </w:p>
    <w:p w14:paraId="58015789" w14:textId="1F518AC2" w:rsidR="009C1DDE" w:rsidRDefault="00B74B5E">
      <w:r>
        <w:t>Contributors introduced themselves and the following topics were discussed:</w:t>
      </w:r>
    </w:p>
    <w:p w14:paraId="3F64D65D" w14:textId="6D024F9A" w:rsidR="00B74B5E" w:rsidRDefault="00B74B5E" w:rsidP="001834E0">
      <w:pPr>
        <w:pStyle w:val="Heading2"/>
      </w:pPr>
      <w:r>
        <w:t>eHealth setting</w:t>
      </w:r>
      <w:r w:rsidR="001A6CE3">
        <w:t xml:space="preserve"> – UK and general</w:t>
      </w:r>
    </w:p>
    <w:p w14:paraId="0B2C9629" w14:textId="08317563" w:rsidR="00B74B5E" w:rsidRDefault="00A063F6" w:rsidP="00B74B5E">
      <w:pPr>
        <w:pStyle w:val="ListParagraph"/>
        <w:numPr>
          <w:ilvl w:val="0"/>
          <w:numId w:val="7"/>
        </w:numPr>
      </w:pPr>
      <w:r>
        <w:t xml:space="preserve">collective </w:t>
      </w:r>
      <w:r w:rsidR="00797857">
        <w:t>e</w:t>
      </w:r>
      <w:r w:rsidR="00B74B5E">
        <w:t>xperience d</w:t>
      </w:r>
      <w:r w:rsidR="00993750">
        <w:t>ecades</w:t>
      </w:r>
      <w:r w:rsidR="002D2DB9">
        <w:t xml:space="preserve"> long</w:t>
      </w:r>
      <w:r w:rsidR="0067643B">
        <w:t xml:space="preserve"> </w:t>
      </w:r>
      <w:r w:rsidR="00B74B5E">
        <w:t xml:space="preserve">but many </w:t>
      </w:r>
      <w:r w:rsidR="0067643B">
        <w:t>lessons not yet learned</w:t>
      </w:r>
      <w:r w:rsidR="002D2DB9">
        <w:t xml:space="preserve"> e.g.</w:t>
      </w:r>
      <w:r w:rsidR="00B74B5E">
        <w:t xml:space="preserve"> recent UK </w:t>
      </w:r>
      <w:r w:rsidR="00215DC0">
        <w:t>eHealth</w:t>
      </w:r>
      <w:r w:rsidR="00B74B5E">
        <w:t xml:space="preserve"> Week</w:t>
      </w:r>
    </w:p>
    <w:p w14:paraId="1B087D7B" w14:textId="46EF574C" w:rsidR="00CB2AF9" w:rsidRDefault="0067643B" w:rsidP="00B74B5E">
      <w:pPr>
        <w:pStyle w:val="ListParagraph"/>
        <w:numPr>
          <w:ilvl w:val="0"/>
          <w:numId w:val="7"/>
        </w:numPr>
      </w:pPr>
      <w:r>
        <w:t>Apperta document</w:t>
      </w:r>
      <w:r w:rsidR="00022717">
        <w:t xml:space="preserve"> identifies </w:t>
      </w:r>
      <w:r w:rsidR="00A063F6">
        <w:t xml:space="preserve">many </w:t>
      </w:r>
      <w:r w:rsidR="00833205">
        <w:t xml:space="preserve">apps as </w:t>
      </w:r>
      <w:proofErr w:type="spellStart"/>
      <w:r w:rsidR="00797857">
        <w:t>megasuites</w:t>
      </w:r>
      <w:proofErr w:type="spellEnd"/>
      <w:r w:rsidR="00797857">
        <w:t xml:space="preserve"> with</w:t>
      </w:r>
      <w:r w:rsidR="00CB2AF9">
        <w:t xml:space="preserve"> </w:t>
      </w:r>
      <w:r w:rsidR="00833205">
        <w:t xml:space="preserve">their </w:t>
      </w:r>
      <w:r w:rsidR="00CB2AF9">
        <w:t xml:space="preserve">data </w:t>
      </w:r>
      <w:r w:rsidR="00833205">
        <w:t>in silos</w:t>
      </w:r>
    </w:p>
    <w:p w14:paraId="22DE7D63" w14:textId="614B1C4C" w:rsidR="00CE18B8" w:rsidRDefault="00CE18B8" w:rsidP="00CE18B8">
      <w:pPr>
        <w:pStyle w:val="ListParagraph"/>
        <w:numPr>
          <w:ilvl w:val="0"/>
          <w:numId w:val="7"/>
        </w:numPr>
      </w:pPr>
      <w:r>
        <w:t xml:space="preserve">from megasuite supplier POV, </w:t>
      </w:r>
      <w:r w:rsidR="00797857">
        <w:t xml:space="preserve">they </w:t>
      </w:r>
      <w:r>
        <w:t>“won’t and can’t” change their products</w:t>
      </w:r>
    </w:p>
    <w:p w14:paraId="3E5C2AA3" w14:textId="378EC8D1" w:rsidR="00B74B5E" w:rsidRDefault="00A063F6" w:rsidP="00B74B5E">
      <w:pPr>
        <w:pStyle w:val="ListParagraph"/>
        <w:numPr>
          <w:ilvl w:val="0"/>
          <w:numId w:val="7"/>
        </w:numPr>
      </w:pPr>
      <w:r>
        <w:t xml:space="preserve">working </w:t>
      </w:r>
      <w:r w:rsidR="00B74B5E">
        <w:t xml:space="preserve">to define the platform from an architectural POV. </w:t>
      </w:r>
      <w:r w:rsidR="00B74B5E">
        <w:br/>
        <w:t xml:space="preserve">1. </w:t>
      </w:r>
      <w:proofErr w:type="gramStart"/>
      <w:r w:rsidR="00B74B5E">
        <w:t xml:space="preserve">Clinical  </w:t>
      </w:r>
      <w:r w:rsidR="00CE18B8">
        <w:t>--</w:t>
      </w:r>
      <w:proofErr w:type="gramEnd"/>
      <w:r w:rsidR="00CE18B8">
        <w:t>&gt;</w:t>
      </w:r>
      <w:r w:rsidR="00B74B5E">
        <w:t>&gt; health and care</w:t>
      </w:r>
      <w:r w:rsidR="00B74B5E">
        <w:br/>
        <w:t>2. Which standards should be on the Platform</w:t>
      </w:r>
      <w:r w:rsidR="00F96E10">
        <w:t>?</w:t>
      </w:r>
      <w:r w:rsidR="00B74B5E">
        <w:br/>
        <w:t>3. What is Open and what is Platform?</w:t>
      </w:r>
    </w:p>
    <w:p w14:paraId="712E09F1" w14:textId="77777777" w:rsidR="00CE18B8" w:rsidRDefault="00CE18B8" w:rsidP="00CE18B8">
      <w:pPr>
        <w:pStyle w:val="ListParagraph"/>
        <w:numPr>
          <w:ilvl w:val="0"/>
          <w:numId w:val="7"/>
        </w:numPr>
      </w:pPr>
      <w:r>
        <w:t>Health Data has been Privatised by Stealth: is it an international consumer scandal?</w:t>
      </w:r>
    </w:p>
    <w:p w14:paraId="70DC71C0" w14:textId="212D2C9D" w:rsidR="00B74B5E" w:rsidRDefault="00A063F6" w:rsidP="00CE18B8">
      <w:pPr>
        <w:pStyle w:val="ListParagraph"/>
        <w:numPr>
          <w:ilvl w:val="0"/>
          <w:numId w:val="7"/>
        </w:numPr>
      </w:pPr>
      <w:r>
        <w:t xml:space="preserve">transformation </w:t>
      </w:r>
      <w:r w:rsidR="00B74B5E">
        <w:t>must create a butterfly not a giant caterpillar</w:t>
      </w:r>
    </w:p>
    <w:p w14:paraId="1CD6F1E4" w14:textId="0DF1AF8E" w:rsidR="00B74B5E" w:rsidRDefault="00A063F6" w:rsidP="00B74B5E">
      <w:pPr>
        <w:pStyle w:val="ListParagraph"/>
        <w:numPr>
          <w:ilvl w:val="0"/>
          <w:numId w:val="7"/>
        </w:numPr>
      </w:pPr>
      <w:r>
        <w:t xml:space="preserve">focus </w:t>
      </w:r>
      <w:r w:rsidR="00B74B5E">
        <w:t xml:space="preserve">on data </w:t>
      </w:r>
      <w:proofErr w:type="gramStart"/>
      <w:r w:rsidR="00B74B5E">
        <w:t>migration  -</w:t>
      </w:r>
      <w:proofErr w:type="gramEnd"/>
      <w:r w:rsidR="00B74B5E">
        <w:t xml:space="preserve"> the Lowest Common Denominator of data transformation.</w:t>
      </w:r>
    </w:p>
    <w:p w14:paraId="217814E4" w14:textId="097F3297" w:rsidR="00797857" w:rsidRDefault="00215DC0" w:rsidP="00B74B5E">
      <w:pPr>
        <w:pStyle w:val="ListParagraph"/>
        <w:numPr>
          <w:ilvl w:val="0"/>
          <w:numId w:val="7"/>
        </w:numPr>
      </w:pPr>
      <w:r>
        <w:t xml:space="preserve">Putting Data In </w:t>
      </w:r>
      <w:r w:rsidR="001C6AFF">
        <w:t xml:space="preserve">is even greater issue that </w:t>
      </w:r>
      <w:r w:rsidR="00797857">
        <w:t>Getting Data Out</w:t>
      </w:r>
    </w:p>
    <w:p w14:paraId="0EEB1B83" w14:textId="77777777" w:rsidR="001032DD" w:rsidRDefault="001C6AFF" w:rsidP="001032DD">
      <w:pPr>
        <w:pStyle w:val="ListParagraph"/>
        <w:numPr>
          <w:ilvl w:val="0"/>
          <w:numId w:val="7"/>
        </w:numPr>
      </w:pPr>
      <w:r>
        <w:t>can GP systems still be the main source of truth? – appears beyond current GP capacity</w:t>
      </w:r>
    </w:p>
    <w:p w14:paraId="3CBEE256" w14:textId="77777777" w:rsidR="00166A58" w:rsidRDefault="00166A58" w:rsidP="00166A58">
      <w:pPr>
        <w:pStyle w:val="ListParagraph"/>
        <w:numPr>
          <w:ilvl w:val="0"/>
          <w:numId w:val="7"/>
        </w:numPr>
      </w:pPr>
      <w:r>
        <w:t>InterOpen: multi-agency collaboration in UK, esp.</w:t>
      </w:r>
      <w:bookmarkStart w:id="0" w:name="_GoBack"/>
      <w:bookmarkEnd w:id="0"/>
      <w:r>
        <w:t xml:space="preserve"> now on FHIR profiles</w:t>
      </w:r>
    </w:p>
    <w:p w14:paraId="18315095" w14:textId="2FBF40F4" w:rsidR="001C6AFF" w:rsidRDefault="00797857" w:rsidP="001C6AFF">
      <w:pPr>
        <w:pStyle w:val="ListParagraph"/>
        <w:numPr>
          <w:ilvl w:val="0"/>
          <w:numId w:val="7"/>
        </w:numPr>
      </w:pPr>
      <w:r>
        <w:t>OpenEHR foundation manages the</w:t>
      </w:r>
      <w:r w:rsidR="001C6AFF">
        <w:t xml:space="preserve"> international collaboration</w:t>
      </w:r>
    </w:p>
    <w:p w14:paraId="51A8D851" w14:textId="5DC7D24F" w:rsidR="001C6AFF" w:rsidRDefault="001C6AFF" w:rsidP="001C6AFF">
      <w:pPr>
        <w:pStyle w:val="ListParagraph"/>
        <w:numPr>
          <w:ilvl w:val="0"/>
          <w:numId w:val="7"/>
        </w:numPr>
      </w:pPr>
      <w:r>
        <w:t>cloud hosting of small apps - the future?</w:t>
      </w:r>
    </w:p>
    <w:p w14:paraId="0FCE2B2F" w14:textId="6C2B9BE4" w:rsidR="001C6AFF" w:rsidRDefault="001C6AFF" w:rsidP="00920D57">
      <w:pPr>
        <w:pStyle w:val="ListParagraph"/>
        <w:numPr>
          <w:ilvl w:val="0"/>
          <w:numId w:val="7"/>
        </w:numPr>
        <w:spacing w:after="0"/>
      </w:pPr>
      <w:r>
        <w:t xml:space="preserve">GP system market is </w:t>
      </w:r>
      <w:proofErr w:type="gramStart"/>
      <w:r>
        <w:t>broken,  so</w:t>
      </w:r>
      <w:proofErr w:type="gramEnd"/>
      <w:r>
        <w:t xml:space="preserve"> change them by stealth on topics where users have:</w:t>
      </w:r>
    </w:p>
    <w:p w14:paraId="0C13A734" w14:textId="77777777" w:rsidR="00354BAC" w:rsidRDefault="001C6AFF" w:rsidP="00920D57">
      <w:pPr>
        <w:spacing w:after="0"/>
        <w:ind w:left="720"/>
      </w:pPr>
      <w:r>
        <w:t xml:space="preserve">- hi demand, and </w:t>
      </w:r>
      <w:r>
        <w:br/>
        <w:t>- hi frustration with supplier failure e.g. Respect CDS, nurse MH assessments.</w:t>
      </w:r>
      <w:r>
        <w:br/>
        <w:t>But some suppliers are now component-</w:t>
      </w:r>
      <w:proofErr w:type="spellStart"/>
      <w:r>
        <w:t>ising</w:t>
      </w:r>
      <w:proofErr w:type="spellEnd"/>
      <w:r>
        <w:t xml:space="preserve"> their products</w:t>
      </w:r>
    </w:p>
    <w:p w14:paraId="1C2F7B7B" w14:textId="6534BE83" w:rsidR="0018584C" w:rsidRDefault="0018584C" w:rsidP="00354BAC">
      <w:pPr>
        <w:pStyle w:val="ListParagraph"/>
        <w:numPr>
          <w:ilvl w:val="0"/>
          <w:numId w:val="7"/>
        </w:numPr>
      </w:pPr>
      <w:r>
        <w:t>Guerrilla informatics!</w:t>
      </w:r>
    </w:p>
    <w:p w14:paraId="285DDB84" w14:textId="030296B0" w:rsidR="00354BAC" w:rsidRDefault="00B408D7" w:rsidP="00354BAC">
      <w:pPr>
        <w:pStyle w:val="ListParagraph"/>
        <w:numPr>
          <w:ilvl w:val="0"/>
          <w:numId w:val="7"/>
        </w:numPr>
      </w:pPr>
      <w:r>
        <w:t xml:space="preserve">longer </w:t>
      </w:r>
      <w:r w:rsidR="001C6AFF">
        <w:t xml:space="preserve">contract periods, </w:t>
      </w:r>
      <w:r w:rsidR="001032DD">
        <w:t>but</w:t>
      </w:r>
      <w:r w:rsidR="00797857">
        <w:t xml:space="preserve"> we </w:t>
      </w:r>
      <w:r w:rsidR="001C6AFF">
        <w:t>need flexibility to support mandated new functionality</w:t>
      </w:r>
    </w:p>
    <w:p w14:paraId="1CB0BB83" w14:textId="67B0CF9C" w:rsidR="00354BAC" w:rsidRDefault="00B408D7" w:rsidP="00354BAC">
      <w:pPr>
        <w:pStyle w:val="ListParagraph"/>
        <w:numPr>
          <w:ilvl w:val="0"/>
          <w:numId w:val="7"/>
        </w:numPr>
      </w:pPr>
      <w:r>
        <w:t xml:space="preserve">wide </w:t>
      </w:r>
      <w:r w:rsidR="001C6AFF">
        <w:t>range of clinical specialties worked with e.g. gap analyses, many vendor relationships</w:t>
      </w:r>
    </w:p>
    <w:p w14:paraId="2F4D015B" w14:textId="728739AF" w:rsidR="00354BAC" w:rsidRDefault="00B408D7" w:rsidP="00354BAC">
      <w:pPr>
        <w:pStyle w:val="ListParagraph"/>
        <w:numPr>
          <w:ilvl w:val="0"/>
          <w:numId w:val="7"/>
        </w:numPr>
      </w:pPr>
      <w:r>
        <w:t xml:space="preserve">integrating </w:t>
      </w:r>
      <w:proofErr w:type="gramStart"/>
      <w:r w:rsidR="001C6AFF">
        <w:t>care</w:t>
      </w:r>
      <w:proofErr w:type="gramEnd"/>
      <w:r w:rsidR="001C6AFF">
        <w:t xml:space="preserve"> a big driver, as pati</w:t>
      </w:r>
      <w:r w:rsidR="00354BAC">
        <w:t>ents don’t work in silos</w:t>
      </w:r>
    </w:p>
    <w:p w14:paraId="2292559F" w14:textId="41A6FA5B" w:rsidR="001C6AFF" w:rsidRDefault="00B408D7" w:rsidP="00354BAC">
      <w:pPr>
        <w:pStyle w:val="ListParagraph"/>
        <w:numPr>
          <w:ilvl w:val="0"/>
          <w:numId w:val="7"/>
        </w:numPr>
      </w:pPr>
      <w:r>
        <w:t xml:space="preserve">in </w:t>
      </w:r>
      <w:r w:rsidR="00920D57">
        <w:t xml:space="preserve">other </w:t>
      </w:r>
      <w:r w:rsidR="001C6AFF">
        <w:t xml:space="preserve">sectors, tech is not the driver, process and people are: it’s socio-technical. </w:t>
      </w:r>
    </w:p>
    <w:p w14:paraId="17F45DCE" w14:textId="77777777" w:rsidR="00CE18B8" w:rsidRDefault="00354BAC" w:rsidP="001834E0">
      <w:pPr>
        <w:pStyle w:val="ListParagraph"/>
        <w:numPr>
          <w:ilvl w:val="0"/>
          <w:numId w:val="7"/>
        </w:numPr>
      </w:pPr>
      <w:r>
        <w:t xml:space="preserve">GPASS’ API was the first – but was it open? – technologically </w:t>
      </w:r>
      <w:proofErr w:type="gramStart"/>
      <w:r>
        <w:t>yes, but</w:t>
      </w:r>
      <w:proofErr w:type="gramEnd"/>
      <w:r>
        <w:t xml:space="preserve"> did cost. </w:t>
      </w:r>
    </w:p>
    <w:p w14:paraId="10475D67" w14:textId="0B6CA5C2" w:rsidR="00B74B5E" w:rsidRDefault="00B74B5E" w:rsidP="00CE18B8">
      <w:pPr>
        <w:pStyle w:val="ListParagraph"/>
      </w:pPr>
    </w:p>
    <w:p w14:paraId="36B92D5F" w14:textId="46450F28" w:rsidR="00B74B5E" w:rsidRDefault="00B74B5E" w:rsidP="001834E0">
      <w:pPr>
        <w:pStyle w:val="Heading2"/>
      </w:pPr>
      <w:r>
        <w:t>NHS Scotland setting:</w:t>
      </w:r>
    </w:p>
    <w:p w14:paraId="26EBF313" w14:textId="17AF0FC9" w:rsidR="001C6AFF" w:rsidRDefault="001C6AFF" w:rsidP="001C6AFF">
      <w:pPr>
        <w:pStyle w:val="ListParagraph"/>
        <w:numPr>
          <w:ilvl w:val="0"/>
          <w:numId w:val="6"/>
        </w:numPr>
      </w:pPr>
      <w:r>
        <w:t>new strategy makes explicit commitment to</w:t>
      </w:r>
      <w:r w:rsidR="00215DC0">
        <w:t xml:space="preserve"> </w:t>
      </w:r>
      <w:r w:rsidR="00C51605">
        <w:t xml:space="preserve">“Digital </w:t>
      </w:r>
      <w:r>
        <w:t>Platform</w:t>
      </w:r>
      <w:r w:rsidR="00C51605">
        <w:t>” – intent is ‘</w:t>
      </w:r>
      <w:r w:rsidR="00215DC0">
        <w:t>Open’</w:t>
      </w:r>
    </w:p>
    <w:p w14:paraId="7A6C5BBC" w14:textId="77777777" w:rsidR="00B74B5E" w:rsidRDefault="00B74B5E" w:rsidP="00B74B5E">
      <w:pPr>
        <w:pStyle w:val="ListParagraph"/>
        <w:numPr>
          <w:ilvl w:val="0"/>
          <w:numId w:val="6"/>
        </w:numPr>
      </w:pPr>
      <w:r>
        <w:t xml:space="preserve">will use </w:t>
      </w:r>
      <w:r w:rsidR="00947461">
        <w:t xml:space="preserve">CDS program </w:t>
      </w:r>
      <w:r w:rsidR="00037C6E">
        <w:t xml:space="preserve">using Cambio </w:t>
      </w:r>
      <w:r w:rsidR="00833205">
        <w:t>s/w that uses OpenEHR</w:t>
      </w:r>
    </w:p>
    <w:p w14:paraId="34436340" w14:textId="12F1AA43" w:rsidR="00CE18B8" w:rsidRDefault="00CE18B8" w:rsidP="00CE18B8">
      <w:pPr>
        <w:pStyle w:val="ListParagraph"/>
        <w:numPr>
          <w:ilvl w:val="0"/>
          <w:numId w:val="6"/>
        </w:numPr>
      </w:pPr>
      <w:r>
        <w:t>single national drug formulary an early instance of Knowledge Management</w:t>
      </w:r>
    </w:p>
    <w:p w14:paraId="2C441B13" w14:textId="6CC3E760" w:rsidR="00B74B5E" w:rsidRDefault="001C6AFF" w:rsidP="00B74B5E">
      <w:pPr>
        <w:pStyle w:val="ListParagraph"/>
        <w:numPr>
          <w:ilvl w:val="0"/>
          <w:numId w:val="6"/>
        </w:numPr>
      </w:pPr>
      <w:r>
        <w:t xml:space="preserve">2018 </w:t>
      </w:r>
      <w:r w:rsidR="00FF2CE4">
        <w:t>Dig</w:t>
      </w:r>
      <w:r w:rsidR="00215DC0">
        <w:t>ital</w:t>
      </w:r>
      <w:r w:rsidR="00FF2CE4">
        <w:t xml:space="preserve"> Health and Care plan uses Knowledge</w:t>
      </w:r>
      <w:r w:rsidR="00B74B5E">
        <w:t xml:space="preserve"> Plan</w:t>
      </w:r>
    </w:p>
    <w:p w14:paraId="17CAFC0D" w14:textId="77777777" w:rsidR="00B74B5E" w:rsidRDefault="00832E5F" w:rsidP="00B74B5E">
      <w:pPr>
        <w:pStyle w:val="ListParagraph"/>
        <w:numPr>
          <w:ilvl w:val="0"/>
          <w:numId w:val="7"/>
        </w:numPr>
      </w:pPr>
      <w:r>
        <w:t>ISD and Public Health</w:t>
      </w:r>
      <w:r w:rsidR="00E706DD">
        <w:t xml:space="preserve"> Intelligence as </w:t>
      </w:r>
      <w:r w:rsidR="00833205">
        <w:t>drivers of secondary uses of health data</w:t>
      </w:r>
      <w:r>
        <w:t xml:space="preserve"> </w:t>
      </w:r>
      <w:r w:rsidR="00FF2CE4">
        <w:t xml:space="preserve"> </w:t>
      </w:r>
    </w:p>
    <w:p w14:paraId="12EE7E67" w14:textId="5096784C" w:rsidR="00B74B5E" w:rsidRDefault="00B74B5E" w:rsidP="00B74B5E">
      <w:pPr>
        <w:pStyle w:val="ListParagraph"/>
        <w:numPr>
          <w:ilvl w:val="0"/>
          <w:numId w:val="7"/>
        </w:numPr>
      </w:pPr>
      <w:r>
        <w:t>Clinical GP practice creates daily drivers to</w:t>
      </w:r>
      <w:r w:rsidR="001C6AFF">
        <w:t xml:space="preserve"> improve primary uses for Direct Care</w:t>
      </w:r>
      <w:r>
        <w:t xml:space="preserve">  </w:t>
      </w:r>
    </w:p>
    <w:p w14:paraId="7748B631" w14:textId="73F43277" w:rsidR="00BD0B74" w:rsidRDefault="00B74B5E" w:rsidP="00B74B5E">
      <w:pPr>
        <w:pStyle w:val="ListParagraph"/>
        <w:numPr>
          <w:ilvl w:val="0"/>
          <w:numId w:val="6"/>
        </w:numPr>
      </w:pPr>
      <w:r>
        <w:t>NHS Scotland</w:t>
      </w:r>
      <w:r w:rsidR="001C6AFF">
        <w:t xml:space="preserve"> tasks </w:t>
      </w:r>
      <w:r>
        <w:t>incl. safety issues &gt; CSO training by NHS Digital</w:t>
      </w:r>
    </w:p>
    <w:p w14:paraId="3F8FEF37" w14:textId="77777777" w:rsidR="001C6AFF" w:rsidRDefault="00B74B5E" w:rsidP="001C6AFF">
      <w:pPr>
        <w:pStyle w:val="ListParagraph"/>
        <w:numPr>
          <w:ilvl w:val="0"/>
          <w:numId w:val="6"/>
        </w:numPr>
      </w:pPr>
      <w:r>
        <w:t>“Reasonable Adjustments” program in NHSE: this dataset – of a citizen’s specific conditions requiring RA by public bodies - to persist on Spine, can be consumed as a microservice by multiple public bodies</w:t>
      </w:r>
    </w:p>
    <w:p w14:paraId="026EEEC0" w14:textId="5FEF5BA6" w:rsidR="00354BAC" w:rsidRDefault="001C6AFF" w:rsidP="00354BAC">
      <w:pPr>
        <w:pStyle w:val="ListParagraph"/>
        <w:numPr>
          <w:ilvl w:val="0"/>
          <w:numId w:val="7"/>
        </w:numPr>
      </w:pPr>
      <w:r>
        <w:lastRenderedPageBreak/>
        <w:t xml:space="preserve">GP IT service, SPIRE and ECS service challenges: requires bridging </w:t>
      </w:r>
      <w:r w:rsidR="00215DC0">
        <w:t xml:space="preserve">of </w:t>
      </w:r>
      <w:r>
        <w:t>user RFCs to suppliers by contracts. “Shared objectives” are usually partial i.e. not general nor fully shared</w:t>
      </w:r>
      <w:r w:rsidR="00354BAC">
        <w:t>.</w:t>
      </w:r>
      <w:r w:rsidR="00354BAC" w:rsidRPr="00354BAC">
        <w:t xml:space="preserve"> </w:t>
      </w:r>
    </w:p>
    <w:p w14:paraId="3E6A8A83" w14:textId="79F1B8B8" w:rsidR="00CE18B8" w:rsidRDefault="00B408D7" w:rsidP="00354BAC">
      <w:pPr>
        <w:pStyle w:val="ListParagraph"/>
        <w:numPr>
          <w:ilvl w:val="0"/>
          <w:numId w:val="7"/>
        </w:numPr>
      </w:pPr>
      <w:r>
        <w:t xml:space="preserve">users </w:t>
      </w:r>
      <w:r w:rsidR="00CE18B8">
        <w:t>need to collaborate</w:t>
      </w:r>
      <w:r w:rsidR="00EE2250">
        <w:t xml:space="preserve"> to manage their RFCs</w:t>
      </w:r>
    </w:p>
    <w:p w14:paraId="19CB84A4" w14:textId="0985A1F0" w:rsidR="00354BAC" w:rsidRDefault="00B408D7" w:rsidP="00354BAC">
      <w:pPr>
        <w:pStyle w:val="ListParagraph"/>
        <w:numPr>
          <w:ilvl w:val="0"/>
          <w:numId w:val="7"/>
        </w:numPr>
      </w:pPr>
      <w:r>
        <w:t xml:space="preserve">advice </w:t>
      </w:r>
      <w:r w:rsidR="00354BAC">
        <w:t xml:space="preserve">is often what to avoid – learning from “failure” </w:t>
      </w:r>
    </w:p>
    <w:p w14:paraId="0FD8E2A8" w14:textId="6A303DA9" w:rsidR="001C6AFF" w:rsidRDefault="00B408D7" w:rsidP="00354BAC">
      <w:pPr>
        <w:pStyle w:val="ListParagraph"/>
        <w:numPr>
          <w:ilvl w:val="0"/>
          <w:numId w:val="7"/>
        </w:numPr>
      </w:pPr>
      <w:r>
        <w:t xml:space="preserve">learn </w:t>
      </w:r>
      <w:r w:rsidR="00354BAC">
        <w:t>from GPASS</w:t>
      </w:r>
      <w:r w:rsidR="00CE18B8">
        <w:t xml:space="preserve"> – </w:t>
      </w:r>
      <w:r w:rsidR="00354BAC">
        <w:t>socio-political failure to manage the IT</w:t>
      </w:r>
      <w:r w:rsidR="00CE18B8">
        <w:t xml:space="preserve"> tech, but had “Open” credentials</w:t>
      </w:r>
      <w:r w:rsidR="00354BAC">
        <w:br/>
        <w:t>e.g. has Greenhalgh’s NASSS framework been applied?</w:t>
      </w:r>
    </w:p>
    <w:p w14:paraId="253C2A7F" w14:textId="1E46FE3D" w:rsidR="00354BAC" w:rsidRDefault="00161C5C" w:rsidP="00354BAC">
      <w:pPr>
        <w:pStyle w:val="ListParagraph"/>
        <w:numPr>
          <w:ilvl w:val="0"/>
          <w:numId w:val="6"/>
        </w:numPr>
      </w:pPr>
      <w:r>
        <w:t>political drivers of businesses incompatible with collaborative work</w:t>
      </w:r>
      <w:r w:rsidR="005F1FA4">
        <w:t>, e.g. a unified user base.</w:t>
      </w:r>
      <w:r w:rsidR="00341EEE">
        <w:br/>
        <w:t>LAs are politically driven</w:t>
      </w:r>
      <w:r w:rsidR="005636ED">
        <w:t xml:space="preserve"> re social care</w:t>
      </w:r>
      <w:r w:rsidR="00341EEE">
        <w:t>, NHS is less so</w:t>
      </w:r>
      <w:r w:rsidR="00F82A87">
        <w:t>.</w:t>
      </w:r>
      <w:r w:rsidR="00F82A87">
        <w:br/>
      </w:r>
      <w:r w:rsidR="00B408D7">
        <w:t xml:space="preserve">regional </w:t>
      </w:r>
      <w:r w:rsidR="00C300F2">
        <w:t xml:space="preserve">and national </w:t>
      </w:r>
      <w:r w:rsidR="00F82A87">
        <w:t>drivers</w:t>
      </w:r>
      <w:r w:rsidR="00C300F2">
        <w:t xml:space="preserve"> a</w:t>
      </w:r>
      <w:r w:rsidR="00485AA5">
        <w:t>lso</w:t>
      </w:r>
      <w:r w:rsidR="00C300F2">
        <w:t xml:space="preserve"> </w:t>
      </w:r>
      <w:r w:rsidR="003374DF">
        <w:t>inconsistent.</w:t>
      </w:r>
    </w:p>
    <w:p w14:paraId="10788A6F" w14:textId="1F0CA8DA" w:rsidR="002A7F3C" w:rsidRDefault="00B408D7" w:rsidP="00354BAC">
      <w:pPr>
        <w:pStyle w:val="ListParagraph"/>
        <w:numPr>
          <w:ilvl w:val="0"/>
          <w:numId w:val="6"/>
        </w:numPr>
      </w:pPr>
      <w:r>
        <w:t xml:space="preserve">personal </w:t>
      </w:r>
      <w:r w:rsidR="00593BB9">
        <w:t xml:space="preserve">leadership </w:t>
      </w:r>
      <w:r w:rsidR="005636ED">
        <w:t>per Scandic nations</w:t>
      </w:r>
      <w:r w:rsidR="00EE2250">
        <w:t>, Singapore</w:t>
      </w:r>
      <w:r>
        <w:t xml:space="preserve"> </w:t>
      </w:r>
      <w:r w:rsidR="000E5B0E">
        <w:t>e.g</w:t>
      </w:r>
      <w:r w:rsidR="00697B2C">
        <w:t>.</w:t>
      </w:r>
      <w:r w:rsidR="000E5B0E">
        <w:t xml:space="preserve"> large or</w:t>
      </w:r>
      <w:r w:rsidR="002C74BC">
        <w:t>g</w:t>
      </w:r>
      <w:r w:rsidR="005636ED">
        <w:t>s</w:t>
      </w:r>
      <w:r w:rsidR="002C74BC">
        <w:t xml:space="preserve"> connected to small</w:t>
      </w:r>
    </w:p>
    <w:p w14:paraId="03072B27" w14:textId="323911AE" w:rsidR="00C73CC5" w:rsidRDefault="00B408D7" w:rsidP="00354BAC">
      <w:pPr>
        <w:pStyle w:val="ListParagraph"/>
        <w:numPr>
          <w:ilvl w:val="0"/>
          <w:numId w:val="6"/>
        </w:numPr>
      </w:pPr>
      <w:r>
        <w:t xml:space="preserve">international </w:t>
      </w:r>
      <w:r w:rsidR="000E5B0E">
        <w:t xml:space="preserve">issues: </w:t>
      </w:r>
      <w:r w:rsidR="000F3E4A">
        <w:t>Scotland is not exceptional</w:t>
      </w:r>
    </w:p>
    <w:p w14:paraId="4CBA573D" w14:textId="4B22A0FE" w:rsidR="00CC4977" w:rsidRDefault="00816FC9" w:rsidP="00833B65">
      <w:pPr>
        <w:pStyle w:val="Heading2"/>
      </w:pPr>
      <w:r>
        <w:t>Presentation</w:t>
      </w:r>
    </w:p>
    <w:p w14:paraId="0A8711FC" w14:textId="3F8DCEB7" w:rsidR="00816FC9" w:rsidRDefault="00DF2A8D" w:rsidP="0001554F">
      <w:r>
        <w:t>C</w:t>
      </w:r>
      <w:r w:rsidR="0001554F">
        <w:t xml:space="preserve">onfidentiality </w:t>
      </w:r>
      <w:r w:rsidR="002554A8">
        <w:t>agenda</w:t>
      </w:r>
      <w:r w:rsidR="0001554F">
        <w:t xml:space="preserve"> has become a driver for silo-</w:t>
      </w:r>
      <w:proofErr w:type="spellStart"/>
      <w:r w:rsidR="0001554F">
        <w:t>ing</w:t>
      </w:r>
      <w:proofErr w:type="spellEnd"/>
      <w:r w:rsidR="0001554F">
        <w:t xml:space="preserve"> of systems – though </w:t>
      </w:r>
      <w:r w:rsidR="008F1012">
        <w:t>should it be?</w:t>
      </w:r>
    </w:p>
    <w:p w14:paraId="30139FA6" w14:textId="1E49B5DA" w:rsidR="002571F5" w:rsidRDefault="002571F5" w:rsidP="00BF4A50">
      <w:pPr>
        <w:ind w:left="720" w:hanging="720"/>
      </w:pPr>
      <w:r>
        <w:t xml:space="preserve">Sharing of data must be of only </w:t>
      </w:r>
      <w:r w:rsidRPr="002571F5">
        <w:rPr>
          <w:i/>
        </w:rPr>
        <w:t>relevant</w:t>
      </w:r>
      <w:r>
        <w:t xml:space="preserve"> </w:t>
      </w:r>
      <w:proofErr w:type="gramStart"/>
      <w:r>
        <w:t xml:space="preserve">data, </w:t>
      </w:r>
      <w:r w:rsidR="00BE23E8">
        <w:t>and</w:t>
      </w:r>
      <w:proofErr w:type="gramEnd"/>
      <w:r w:rsidR="00BE23E8">
        <w:t xml:space="preserve"> </w:t>
      </w:r>
      <w:r>
        <w:t>supported by GDPR.</w:t>
      </w:r>
    </w:p>
    <w:p w14:paraId="72B15E9C" w14:textId="012B9D32" w:rsidR="002571F5" w:rsidRDefault="008B1766" w:rsidP="00BF4A50">
      <w:pPr>
        <w:ind w:left="720" w:hanging="720"/>
      </w:pPr>
      <w:r>
        <w:t xml:space="preserve">Federation of systems </w:t>
      </w:r>
      <w:r w:rsidR="00BE23E8">
        <w:t>a good design principle – but hard to implement.</w:t>
      </w:r>
    </w:p>
    <w:p w14:paraId="436FDD88" w14:textId="4237FEF4" w:rsidR="00EB0FD3" w:rsidRDefault="006D6E23" w:rsidP="00166A58">
      <w:pPr>
        <w:pStyle w:val="Heading3"/>
      </w:pPr>
      <w:r>
        <w:t xml:space="preserve">Definitions of </w:t>
      </w:r>
      <w:r w:rsidR="00EB0FD3">
        <w:t>Terms:</w:t>
      </w:r>
    </w:p>
    <w:p w14:paraId="7BE4FF05" w14:textId="1A86DA9A" w:rsidR="00166A58" w:rsidRDefault="00166A58" w:rsidP="00166A58">
      <w:r>
        <w:t>“Open” can mean IPL / licensing, OR can mean tech to Open Standards</w:t>
      </w:r>
      <w:r>
        <w:br/>
        <w:t>“Open” API currently seldom conform to an Open Standard</w:t>
      </w:r>
    </w:p>
    <w:p w14:paraId="6F981C08" w14:textId="53218416" w:rsidR="00EB0FD3" w:rsidRDefault="00B81024" w:rsidP="00354BAC">
      <w:r>
        <w:t>Platform</w:t>
      </w:r>
      <w:r w:rsidR="00DE744C">
        <w:t xml:space="preserve">: </w:t>
      </w:r>
      <w:r w:rsidR="00215DC0">
        <w:t xml:space="preserve">- </w:t>
      </w:r>
      <w:r w:rsidR="00BE23E8">
        <w:t xml:space="preserve">a </w:t>
      </w:r>
      <w:r w:rsidR="00DE744C">
        <w:t xml:space="preserve">specific interface </w:t>
      </w:r>
      <w:r w:rsidR="00BE23E8">
        <w:t xml:space="preserve">that </w:t>
      </w:r>
      <w:r w:rsidR="00EB7B16">
        <w:t>is publicly exposed</w:t>
      </w:r>
      <w:r w:rsidR="00BE23E8">
        <w:t xml:space="preserve">, </w:t>
      </w:r>
      <w:r w:rsidR="008F1012">
        <w:t xml:space="preserve">AND </w:t>
      </w:r>
      <w:r w:rsidR="00B33DB0">
        <w:br/>
      </w:r>
      <w:r w:rsidR="00B33DB0">
        <w:tab/>
      </w:r>
      <w:r w:rsidR="00215DC0">
        <w:t xml:space="preserve">    - </w:t>
      </w:r>
      <w:r w:rsidR="00BE23E8">
        <w:t xml:space="preserve">a </w:t>
      </w:r>
      <w:r w:rsidR="00CF5AD2">
        <w:t>set of tech specs forming a coherent definition of th</w:t>
      </w:r>
      <w:r w:rsidR="00B33DB0">
        <w:t>is</w:t>
      </w:r>
      <w:r w:rsidR="00CF5AD2">
        <w:t xml:space="preserve"> interface</w:t>
      </w:r>
    </w:p>
    <w:p w14:paraId="29989EFD" w14:textId="3ACA5707" w:rsidR="009621CE" w:rsidRDefault="009621CE" w:rsidP="00354BAC">
      <w:r>
        <w:t>API</w:t>
      </w:r>
      <w:r w:rsidR="00011202">
        <w:t xml:space="preserve">: s/w interface </w:t>
      </w:r>
      <w:proofErr w:type="gramStart"/>
      <w:r w:rsidR="00011202">
        <w:t>showing:-</w:t>
      </w:r>
      <w:proofErr w:type="gramEnd"/>
      <w:r w:rsidR="00011202">
        <w:t xml:space="preserve"> computational view, inf</w:t>
      </w:r>
      <w:r w:rsidR="00BE23E8">
        <w:t>ormational view, protocol spec.</w:t>
      </w:r>
      <w:r w:rsidR="00E75BAC">
        <w:br/>
        <w:t>so specif</w:t>
      </w:r>
      <w:r w:rsidR="00235DE8">
        <w:t>i</w:t>
      </w:r>
      <w:r w:rsidR="00E75BAC">
        <w:t>es the language and order in which components communicate</w:t>
      </w:r>
    </w:p>
    <w:p w14:paraId="15ACD4B0" w14:textId="19A355DC" w:rsidR="00993750" w:rsidRDefault="00235DE8" w:rsidP="00E927DC">
      <w:r>
        <w:t>Bus: transfers data between components</w:t>
      </w:r>
      <w:r w:rsidR="00235B8E">
        <w:br/>
        <w:t>Enterprise Service Bus is</w:t>
      </w:r>
      <w:r w:rsidR="00EB3860">
        <w:t xml:space="preserve"> a key component of any Platform</w:t>
      </w:r>
      <w:r w:rsidR="00993750">
        <w:t>:</w:t>
      </w:r>
      <w:r w:rsidR="00993750">
        <w:rPr>
          <w:noProof/>
        </w:rPr>
        <w:drawing>
          <wp:inline distT="0" distB="0" distL="0" distR="0" wp14:anchorId="361FB4E3" wp14:editId="370A2F3B">
            <wp:extent cx="5731510" cy="16668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D5C77" w14:textId="2FCB835A" w:rsidR="003E6FC0" w:rsidRDefault="003E6FC0" w:rsidP="00354BAC">
      <w:r>
        <w:t>Interoperability:</w:t>
      </w:r>
      <w:r w:rsidR="002D5801">
        <w:t xml:space="preserve"> </w:t>
      </w:r>
      <w:r w:rsidR="00773792">
        <w:t>Tech</w:t>
      </w:r>
      <w:r w:rsidR="002D5801">
        <w:t xml:space="preserve">, </w:t>
      </w:r>
      <w:r w:rsidR="00773792">
        <w:t xml:space="preserve">Semantic </w:t>
      </w:r>
      <w:r w:rsidR="002D5801">
        <w:t xml:space="preserve">and </w:t>
      </w:r>
      <w:r w:rsidR="00773792">
        <w:t>Process</w:t>
      </w:r>
      <w:r w:rsidR="008F1012">
        <w:t>: see John Meredith</w:t>
      </w:r>
      <w:r w:rsidR="00993750">
        <w:t xml:space="preserve"> take on Benson/Grieve</w:t>
      </w:r>
      <w:r w:rsidR="008F1012">
        <w:t xml:space="preserve"> diagram:</w:t>
      </w:r>
    </w:p>
    <w:p w14:paraId="7F87E26F" w14:textId="7BE7B631" w:rsidR="008F1012" w:rsidRDefault="008F1012" w:rsidP="008F1012">
      <w:pPr>
        <w:pStyle w:val="ListParagraph"/>
        <w:numPr>
          <w:ilvl w:val="0"/>
          <w:numId w:val="1"/>
        </w:numPr>
      </w:pPr>
      <w:r>
        <w:rPr>
          <w:noProof/>
        </w:rPr>
        <w:drawing>
          <wp:inline distT="0" distB="0" distL="0" distR="0" wp14:anchorId="35689888" wp14:editId="5695B4CF">
            <wp:extent cx="4752340" cy="1209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n_Data_Interop_BensonGriev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321" cy="1211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6A58">
        <w:t>”</w:t>
      </w:r>
    </w:p>
    <w:p w14:paraId="534CA4FB" w14:textId="0DD299B3" w:rsidR="001834E0" w:rsidRDefault="001834E0" w:rsidP="00EE2250">
      <w:pPr>
        <w:pStyle w:val="Heading2"/>
      </w:pPr>
      <w:r>
        <w:lastRenderedPageBreak/>
        <w:t>The Product - discussion</w:t>
      </w:r>
    </w:p>
    <w:p w14:paraId="51F43CAD" w14:textId="11693F36" w:rsidR="00B46385" w:rsidRDefault="00B46385" w:rsidP="00B46385">
      <w:r>
        <w:t>ISO, BSI, TUV etc are commercial orgs</w:t>
      </w:r>
      <w:r w:rsidR="00354BAC">
        <w:t xml:space="preserve">, </w:t>
      </w:r>
      <w:r w:rsidR="00EE2250">
        <w:t>so their “Standards” are not necessarily IT standards</w:t>
      </w:r>
      <w:r w:rsidR="00354BAC">
        <w:br/>
      </w:r>
      <w:r w:rsidR="00E770BE">
        <w:t xml:space="preserve">NHSE </w:t>
      </w:r>
      <w:r w:rsidR="00C85C37">
        <w:t xml:space="preserve">are using ISO </w:t>
      </w:r>
      <w:r w:rsidR="00EE2250">
        <w:t xml:space="preserve">Standards </w:t>
      </w:r>
      <w:r w:rsidR="00C85C37">
        <w:t>for Clinical Safety standards that they mandate.</w:t>
      </w:r>
    </w:p>
    <w:p w14:paraId="725BA21E" w14:textId="5B0DDDF8" w:rsidR="00EB566D" w:rsidRDefault="00A254D4" w:rsidP="00A254D4">
      <w:r>
        <w:t>Transacti</w:t>
      </w:r>
      <w:r w:rsidR="006A5726">
        <w:t>o</w:t>
      </w:r>
      <w:r>
        <w:t>nal pricing not in UK</w:t>
      </w:r>
      <w:r w:rsidR="006A5726">
        <w:t xml:space="preserve"> yet</w:t>
      </w:r>
      <w:r w:rsidR="00C3677A">
        <w:t xml:space="preserve">, it’s all </w:t>
      </w:r>
      <w:r w:rsidR="00913716">
        <w:t xml:space="preserve">licensing </w:t>
      </w:r>
    </w:p>
    <w:p w14:paraId="2DEB4C90" w14:textId="0EBE0167" w:rsidR="005F43EF" w:rsidRDefault="00EE2250" w:rsidP="00EE2250">
      <w:pPr>
        <w:pStyle w:val="Heading3"/>
      </w:pPr>
      <w:r>
        <w:t xml:space="preserve">What are </w:t>
      </w:r>
      <w:r w:rsidR="001D7C18">
        <w:t xml:space="preserve">Good </w:t>
      </w:r>
      <w:r>
        <w:t>Records?</w:t>
      </w:r>
    </w:p>
    <w:p w14:paraId="4214B68E" w14:textId="462AADB5" w:rsidR="00F17D4F" w:rsidRDefault="00F17D4F" w:rsidP="00A254D4">
      <w:r>
        <w:t>“It hasn’t been done if it hasn’t been written down</w:t>
      </w:r>
      <w:r w:rsidR="004D72D2">
        <w:t xml:space="preserve">” </w:t>
      </w:r>
      <w:r w:rsidR="008F1012">
        <w:t>– does this traditional aphorism still hold?</w:t>
      </w:r>
      <w:r w:rsidR="008F1012">
        <w:br/>
        <w:t xml:space="preserve">Not if interpreted to mean </w:t>
      </w:r>
      <w:r w:rsidR="00354BAC">
        <w:t xml:space="preserve">indefinite duty to record everything </w:t>
      </w:r>
      <w:r w:rsidR="00354BAC">
        <w:br/>
        <w:t>- but write once / read many should apply</w:t>
      </w:r>
      <w:r w:rsidR="0062358C">
        <w:t>.</w:t>
      </w:r>
    </w:p>
    <w:p w14:paraId="30A2C5CC" w14:textId="49E6CCB8" w:rsidR="00EC12F8" w:rsidRDefault="00EC12F8" w:rsidP="00A254D4">
      <w:r>
        <w:t xml:space="preserve">Does IT enable the </w:t>
      </w:r>
      <w:r w:rsidR="009874CB">
        <w:t xml:space="preserve">safer </w:t>
      </w:r>
      <w:r>
        <w:t>recording of negati</w:t>
      </w:r>
      <w:r w:rsidR="00381D6C">
        <w:t>on</w:t>
      </w:r>
      <w:r>
        <w:t xml:space="preserve">? </w:t>
      </w:r>
      <w:r w:rsidR="00572316">
        <w:br/>
      </w:r>
      <w:r w:rsidR="00B408D7">
        <w:t>e.</w:t>
      </w:r>
      <w:r w:rsidR="00572316">
        <w:t>g. by</w:t>
      </w:r>
      <w:r w:rsidR="002C3360">
        <w:t xml:space="preserve"> use of </w:t>
      </w:r>
      <w:r w:rsidR="00EE2250">
        <w:t xml:space="preserve">finite </w:t>
      </w:r>
      <w:r w:rsidR="002C3360">
        <w:t>li</w:t>
      </w:r>
      <w:r w:rsidR="00354BAC">
        <w:t>sts t</w:t>
      </w:r>
      <w:r w:rsidR="009874CB">
        <w:t>hat</w:t>
      </w:r>
      <w:r w:rsidR="00354BAC">
        <w:t xml:space="preserve"> scope clinical care and </w:t>
      </w:r>
      <w:r w:rsidR="009874CB">
        <w:t xml:space="preserve">safely </w:t>
      </w:r>
      <w:r w:rsidR="00EE2250">
        <w:t>manage</w:t>
      </w:r>
      <w:r w:rsidR="002C3360">
        <w:t xml:space="preserve"> negati</w:t>
      </w:r>
      <w:r w:rsidR="00572316">
        <w:t>v</w:t>
      </w:r>
      <w:r w:rsidR="002C3360">
        <w:t>es.</w:t>
      </w:r>
    </w:p>
    <w:p w14:paraId="2F0F6786" w14:textId="2A4888A9" w:rsidR="000646CB" w:rsidRDefault="00A52ADF" w:rsidP="00A254D4">
      <w:r>
        <w:t>“</w:t>
      </w:r>
      <w:r w:rsidR="00F122EA">
        <w:t xml:space="preserve">Current paradigm of unstructured data in disjointed silos </w:t>
      </w:r>
      <w:r w:rsidR="00BE23E8" w:rsidRPr="00BE23E8">
        <w:rPr>
          <w:i/>
        </w:rPr>
        <w:t>obs</w:t>
      </w:r>
      <w:r w:rsidR="00354BAC">
        <w:rPr>
          <w:i/>
        </w:rPr>
        <w:t>t</w:t>
      </w:r>
      <w:r w:rsidR="00BE23E8" w:rsidRPr="00BE23E8">
        <w:rPr>
          <w:i/>
        </w:rPr>
        <w:t>ructs</w:t>
      </w:r>
      <w:r w:rsidR="00F122EA">
        <w:t xml:space="preserve"> service re-design.</w:t>
      </w:r>
      <w:r>
        <w:t>”</w:t>
      </w:r>
    </w:p>
    <w:p w14:paraId="791E32BC" w14:textId="6F6F812C" w:rsidR="00F122EA" w:rsidRDefault="00BE23E8" w:rsidP="00A254D4">
      <w:r>
        <w:t xml:space="preserve">Clinical </w:t>
      </w:r>
      <w:r w:rsidR="00291FEC">
        <w:t xml:space="preserve">Information </w:t>
      </w:r>
      <w:r>
        <w:t xml:space="preserve">Models </w:t>
      </w:r>
      <w:r w:rsidR="00291FEC">
        <w:t xml:space="preserve">vary </w:t>
      </w:r>
      <w:r w:rsidR="00B241E0">
        <w:t xml:space="preserve">unaccountably between suppliers – </w:t>
      </w:r>
      <w:r>
        <w:t>because apps we</w:t>
      </w:r>
      <w:r w:rsidR="00B241E0">
        <w:t xml:space="preserve">re developed </w:t>
      </w:r>
      <w:r w:rsidR="00911DFC">
        <w:t>independently.</w:t>
      </w:r>
      <w:r w:rsidR="00381D6C">
        <w:t xml:space="preserve">  Can we also open out the CIM to be vendor-neutral</w:t>
      </w:r>
      <w:r w:rsidR="00215DC0">
        <w:t xml:space="preserve"> </w:t>
      </w:r>
      <w:r w:rsidR="00381D6C">
        <w:t xml:space="preserve">– into The Commons? </w:t>
      </w:r>
      <w:r w:rsidR="00927CE1">
        <w:br/>
        <w:t xml:space="preserve">The </w:t>
      </w:r>
      <w:r w:rsidR="00327558">
        <w:t>C</w:t>
      </w:r>
      <w:r w:rsidR="00927CE1">
        <w:t xml:space="preserve">IM and the database </w:t>
      </w:r>
      <w:r w:rsidR="00D91541">
        <w:t>remain proprietary, but 3</w:t>
      </w:r>
      <w:r w:rsidR="00D91541" w:rsidRPr="00D91541">
        <w:rPr>
          <w:vertAlign w:val="superscript"/>
        </w:rPr>
        <w:t>rd</w:t>
      </w:r>
      <w:r w:rsidR="00D91541">
        <w:t xml:space="preserve"> party apps add in via API, most using FHIR.</w:t>
      </w:r>
    </w:p>
    <w:p w14:paraId="7D259F87" w14:textId="05399040" w:rsidR="00BE23E8" w:rsidRDefault="005B22A4">
      <w:r>
        <w:t xml:space="preserve">The </w:t>
      </w:r>
      <w:r w:rsidR="00BE23E8">
        <w:t xml:space="preserve">top </w:t>
      </w:r>
      <w:r w:rsidR="000721D1">
        <w:t xml:space="preserve">conceptual </w:t>
      </w:r>
      <w:r w:rsidR="00BE23E8">
        <w:t>level of the classic OSI network stack, which is level 7 (</w:t>
      </w:r>
      <w:r w:rsidR="009874CB">
        <w:t>so</w:t>
      </w:r>
      <w:r w:rsidR="00BE23E8">
        <w:t xml:space="preserve"> Health Level 7, known as HL7</w:t>
      </w:r>
      <w:proofErr w:type="gramStart"/>
      <w:r w:rsidR="00BE23E8">
        <w:t>)</w:t>
      </w:r>
      <w:r>
        <w:t xml:space="preserve"> </w:t>
      </w:r>
      <w:r w:rsidR="00BE23E8">
        <w:t xml:space="preserve"> </w:t>
      </w:r>
      <w:r>
        <w:t>include</w:t>
      </w:r>
      <w:r w:rsidR="00BE23E8">
        <w:t>s</w:t>
      </w:r>
      <w:proofErr w:type="gramEnd"/>
      <w:r w:rsidR="00BE23E8">
        <w:t xml:space="preserve"> the apps, but does not address the </w:t>
      </w:r>
      <w:r>
        <w:t xml:space="preserve">informatics or </w:t>
      </w:r>
      <w:r w:rsidR="00BE23E8">
        <w:t>structu</w:t>
      </w:r>
      <w:r w:rsidR="000721D1">
        <w:t>r</w:t>
      </w:r>
      <w:r w:rsidR="00381D6C">
        <w:t>e</w:t>
      </w:r>
      <w:r w:rsidR="000721D1">
        <w:t xml:space="preserve"> of the data. </w:t>
      </w:r>
      <w:r>
        <w:br/>
      </w:r>
      <w:r w:rsidR="00D97C75">
        <w:t>Do</w:t>
      </w:r>
      <w:r w:rsidR="00BE23E8">
        <w:t xml:space="preserve"> we need </w:t>
      </w:r>
      <w:r>
        <w:t>a “</w:t>
      </w:r>
      <w:r w:rsidR="00BE23E8">
        <w:t xml:space="preserve">level </w:t>
      </w:r>
      <w:proofErr w:type="gramStart"/>
      <w:r w:rsidR="00BE23E8">
        <w:t>8</w:t>
      </w:r>
      <w:r>
        <w:t xml:space="preserve">” </w:t>
      </w:r>
      <w:r w:rsidR="000721D1">
        <w:t xml:space="preserve"> </w:t>
      </w:r>
      <w:r>
        <w:t>to</w:t>
      </w:r>
      <w:proofErr w:type="gramEnd"/>
      <w:r>
        <w:t xml:space="preserve"> expose that</w:t>
      </w:r>
      <w:r w:rsidR="000721D1">
        <w:t xml:space="preserve"> the Data </w:t>
      </w:r>
      <w:r>
        <w:t xml:space="preserve">exists, and </w:t>
      </w:r>
      <w:r w:rsidR="000721D1">
        <w:t>can persist</w:t>
      </w:r>
      <w:r>
        <w:t>,</w:t>
      </w:r>
      <w:r w:rsidR="000721D1">
        <w:t xml:space="preserve"> independently of the Apps</w:t>
      </w:r>
      <w:r w:rsidR="00D97C75">
        <w:t>?</w:t>
      </w:r>
    </w:p>
    <w:p w14:paraId="2E159A71" w14:textId="744A30FA" w:rsidR="001834E0" w:rsidRDefault="0034344C" w:rsidP="00E927DC">
      <w:r>
        <w:t xml:space="preserve">We need Virtual Environments to model changes in </w:t>
      </w:r>
      <w:r w:rsidR="00FE70C3">
        <w:t>service delivery, and the scope of clinical content.</w:t>
      </w:r>
    </w:p>
    <w:p w14:paraId="350E8783" w14:textId="1A46ED98" w:rsidR="00B1024F" w:rsidRDefault="001C0A2A" w:rsidP="00166A58">
      <w:pPr>
        <w:pStyle w:val="Heading3"/>
      </w:pPr>
      <w:r>
        <w:t>The Marketplace</w:t>
      </w:r>
      <w:r w:rsidR="001834E0">
        <w:t xml:space="preserve"> - discussion</w:t>
      </w:r>
    </w:p>
    <w:p w14:paraId="6894E144" w14:textId="485C28D3" w:rsidR="0072530B" w:rsidRDefault="0072530B">
      <w:r>
        <w:t xml:space="preserve">Procurement issues e.g. which functions should be mandatory, </w:t>
      </w:r>
      <w:r w:rsidR="002D2DB9">
        <w:t xml:space="preserve">supplier engagement, </w:t>
      </w:r>
      <w:r>
        <w:t>discussed</w:t>
      </w:r>
      <w:r w:rsidR="002D2DB9">
        <w:t>.</w:t>
      </w:r>
    </w:p>
    <w:p w14:paraId="3688B1A5" w14:textId="0F53E9AA" w:rsidR="00517A11" w:rsidRDefault="00AE3862">
      <w:r>
        <w:t>US 21 Ce</w:t>
      </w:r>
      <w:r w:rsidR="005304C0">
        <w:t>ntu</w:t>
      </w:r>
      <w:r>
        <w:t>ry Cure</w:t>
      </w:r>
      <w:r w:rsidR="007F0DF3">
        <w:t>s</w:t>
      </w:r>
      <w:r>
        <w:t xml:space="preserve"> Act</w:t>
      </w:r>
      <w:r w:rsidR="00C83419">
        <w:t xml:space="preserve"> 2016</w:t>
      </w:r>
      <w:r>
        <w:t>:  int</w:t>
      </w:r>
      <w:r w:rsidR="005304C0">
        <w:t>ro</w:t>
      </w:r>
      <w:r>
        <w:t xml:space="preserve">duces new federal offence of </w:t>
      </w:r>
      <w:r w:rsidR="005304C0">
        <w:t>Information</w:t>
      </w:r>
      <w:r>
        <w:t xml:space="preserve"> </w:t>
      </w:r>
      <w:r w:rsidR="005304C0">
        <w:t>Blocking</w:t>
      </w:r>
      <w:r w:rsidR="00517A11">
        <w:t>:</w:t>
      </w:r>
    </w:p>
    <w:p w14:paraId="58EA2AA5" w14:textId="7F966980" w:rsidR="00ED70C5" w:rsidRDefault="00ED70C5" w:rsidP="00166A58">
      <w:pPr>
        <w:pStyle w:val="ListParagraph"/>
        <w:numPr>
          <w:ilvl w:val="0"/>
          <w:numId w:val="11"/>
        </w:numPr>
        <w:spacing w:after="0"/>
        <w:ind w:left="1077" w:hanging="357"/>
      </w:pPr>
      <w:r>
        <w:t xml:space="preserve">“inter-operability” = exchange “without special effort on </w:t>
      </w:r>
      <w:r w:rsidR="009874CB">
        <w:t xml:space="preserve">the </w:t>
      </w:r>
      <w:r>
        <w:t xml:space="preserve">part of </w:t>
      </w:r>
      <w:r w:rsidR="009874CB">
        <w:t xml:space="preserve">the </w:t>
      </w:r>
      <w:r>
        <w:t>user</w:t>
      </w:r>
      <w:r w:rsidR="009874CB">
        <w:t>”</w:t>
      </w:r>
    </w:p>
    <w:p w14:paraId="5C40AB1B" w14:textId="4A83C692" w:rsidR="00517A11" w:rsidRDefault="00E16628" w:rsidP="00166A58">
      <w:pPr>
        <w:pStyle w:val="ListParagraph"/>
        <w:numPr>
          <w:ilvl w:val="0"/>
          <w:numId w:val="11"/>
        </w:numPr>
        <w:spacing w:after="0"/>
        <w:ind w:left="1077" w:hanging="357"/>
      </w:pPr>
      <w:r>
        <w:t xml:space="preserve">complaints generated by </w:t>
      </w:r>
      <w:r w:rsidR="00ED70C5">
        <w:t>patient</w:t>
      </w:r>
      <w:r>
        <w:t>s</w:t>
      </w:r>
      <w:r w:rsidR="007F0DF3">
        <w:t xml:space="preserve"> w</w:t>
      </w:r>
      <w:r w:rsidR="001B241F">
        <w:t>h</w:t>
      </w:r>
      <w:r w:rsidR="007F0DF3">
        <w:t>o have suffered harm</w:t>
      </w:r>
    </w:p>
    <w:p w14:paraId="2B87DA5A" w14:textId="6121037F" w:rsidR="00517A11" w:rsidRDefault="00E16628" w:rsidP="00166A58">
      <w:pPr>
        <w:pStyle w:val="ListParagraph"/>
        <w:numPr>
          <w:ilvl w:val="0"/>
          <w:numId w:val="11"/>
        </w:numPr>
        <w:spacing w:after="0"/>
        <w:ind w:left="1077" w:hanging="357"/>
      </w:pPr>
      <w:r>
        <w:t xml:space="preserve">managed </w:t>
      </w:r>
      <w:proofErr w:type="gramStart"/>
      <w:r>
        <w:t>on  a</w:t>
      </w:r>
      <w:proofErr w:type="gramEnd"/>
      <w:r>
        <w:t xml:space="preserve"> </w:t>
      </w:r>
      <w:r w:rsidR="00ED70C5">
        <w:t>US</w:t>
      </w:r>
      <w:r>
        <w:t>-wide basis</w:t>
      </w:r>
      <w:r w:rsidR="00517A11">
        <w:t xml:space="preserve">, to clarify </w:t>
      </w:r>
      <w:r w:rsidR="00ED70C5">
        <w:t>each</w:t>
      </w:r>
      <w:r w:rsidR="00517A11">
        <w:t xml:space="preserve"> case</w:t>
      </w:r>
      <w:r w:rsidR="00804EE2">
        <w:t xml:space="preserve"> and unite the user base</w:t>
      </w:r>
      <w:r w:rsidR="005B22A4">
        <w:t xml:space="preserve"> around class actions</w:t>
      </w:r>
    </w:p>
    <w:p w14:paraId="3F84879B" w14:textId="1E85E48C" w:rsidR="009A40AB" w:rsidRDefault="000721D1" w:rsidP="00166A58">
      <w:pPr>
        <w:pStyle w:val="ListParagraph"/>
        <w:numPr>
          <w:ilvl w:val="0"/>
          <w:numId w:val="11"/>
        </w:numPr>
        <w:spacing w:after="0"/>
        <w:ind w:left="1077" w:hanging="357"/>
      </w:pPr>
      <w:r>
        <w:t xml:space="preserve">vendors </w:t>
      </w:r>
      <w:r w:rsidR="00215DC0">
        <w:t xml:space="preserve">can be found to </w:t>
      </w:r>
      <w:r w:rsidR="00517A11">
        <w:t xml:space="preserve">have </w:t>
      </w:r>
      <w:r w:rsidR="00377C56">
        <w:t>knowingly fail</w:t>
      </w:r>
      <w:r w:rsidR="00517A11">
        <w:t>ed</w:t>
      </w:r>
      <w:r>
        <w:t xml:space="preserve"> to implement commonly </w:t>
      </w:r>
      <w:r w:rsidR="00377C56">
        <w:t>available sharing technologies</w:t>
      </w:r>
      <w:r w:rsidR="00C83419">
        <w:t xml:space="preserve"> </w:t>
      </w:r>
      <w:r w:rsidR="009874CB">
        <w:t xml:space="preserve">AND </w:t>
      </w:r>
      <w:r w:rsidR="00C83419">
        <w:t>th</w:t>
      </w:r>
      <w:r w:rsidR="00215DC0">
        <w:t>o</w:t>
      </w:r>
      <w:r w:rsidR="009874CB">
        <w:t xml:space="preserve">se </w:t>
      </w:r>
      <w:r w:rsidR="002D2DB9">
        <w:t>are</w:t>
      </w:r>
      <w:r w:rsidR="00C83419">
        <w:t xml:space="preserve"> better than their own implementation</w:t>
      </w:r>
      <w:r>
        <w:t>.</w:t>
      </w:r>
    </w:p>
    <w:p w14:paraId="1CF58FA4" w14:textId="4D5DA958" w:rsidR="000721D1" w:rsidRDefault="000721D1" w:rsidP="009874CB">
      <w:r>
        <w:t>Do</w:t>
      </w:r>
      <w:r w:rsidR="00517A11">
        <w:t xml:space="preserve"> citizens</w:t>
      </w:r>
      <w:r>
        <w:t xml:space="preserve"> need a similar driver here? – discussed.</w:t>
      </w:r>
      <w:r w:rsidR="00920D57">
        <w:t xml:space="preserve"> Risks of unpredictable legal outcomes. </w:t>
      </w:r>
    </w:p>
    <w:p w14:paraId="385807F5" w14:textId="1F9293D8" w:rsidR="005D1173" w:rsidRDefault="005D1173">
      <w:r w:rsidRPr="00166A58">
        <w:rPr>
          <w:rStyle w:val="Heading3Char"/>
        </w:rPr>
        <w:t>Platform</w:t>
      </w:r>
      <w:r w:rsidR="00BC0263" w:rsidRPr="00166A58">
        <w:rPr>
          <w:rStyle w:val="Heading3Char"/>
        </w:rPr>
        <w:t xml:space="preserve"> for Scotland</w:t>
      </w:r>
      <w:r w:rsidR="002D2DB9">
        <w:t xml:space="preserve">: </w:t>
      </w:r>
      <w:r w:rsidR="00166A58">
        <w:br/>
        <w:t xml:space="preserve">Should </w:t>
      </w:r>
      <w:r w:rsidR="00E15617">
        <w:t xml:space="preserve">this </w:t>
      </w:r>
      <w:r>
        <w:t>be based on Apperta paper, or on the Gartner diagram</w:t>
      </w:r>
      <w:r w:rsidR="00852BCE">
        <w:t xml:space="preserve">? </w:t>
      </w:r>
      <w:r w:rsidR="00920D57">
        <w:br/>
      </w:r>
      <w:r w:rsidR="00852BCE">
        <w:t xml:space="preserve">This </w:t>
      </w:r>
      <w:r w:rsidR="000721D1">
        <w:t>appears different, but</w:t>
      </w:r>
      <w:r w:rsidR="00E15617">
        <w:t xml:space="preserve"> we consider this</w:t>
      </w:r>
      <w:r w:rsidR="000721D1">
        <w:t xml:space="preserve"> is intended to detail</w:t>
      </w:r>
      <w:r w:rsidR="00FB6507">
        <w:t xml:space="preserve"> </w:t>
      </w:r>
      <w:r w:rsidR="000721D1">
        <w:t>and map</w:t>
      </w:r>
      <w:r w:rsidR="00F153D5">
        <w:t xml:space="preserve"> to Apperta </w:t>
      </w:r>
      <w:r w:rsidR="000721D1">
        <w:t xml:space="preserve">blueprint </w:t>
      </w:r>
      <w:r w:rsidR="00F153D5">
        <w:t>in all significant topics</w:t>
      </w:r>
      <w:r w:rsidR="000721D1">
        <w:t>.</w:t>
      </w:r>
    </w:p>
    <w:p w14:paraId="6E64A4D8" w14:textId="7DB266F8" w:rsidR="00F153D5" w:rsidRDefault="001834E0">
      <w:r>
        <w:t xml:space="preserve">“Apps are </w:t>
      </w:r>
      <w:proofErr w:type="gramStart"/>
      <w:r>
        <w:t>transient</w:t>
      </w:r>
      <w:proofErr w:type="gramEnd"/>
      <w:r>
        <w:t xml:space="preserve"> but Data persists” – so d</w:t>
      </w:r>
      <w:r w:rsidR="008E09C8">
        <w:t>e-coupl</w:t>
      </w:r>
      <w:r w:rsidR="00175FCE">
        <w:t>e</w:t>
      </w:r>
      <w:r w:rsidR="008E09C8">
        <w:t xml:space="preserve"> </w:t>
      </w:r>
      <w:r w:rsidR="0061425D">
        <w:t xml:space="preserve">Apps </w:t>
      </w:r>
      <w:r w:rsidR="008E09C8">
        <w:t>fr</w:t>
      </w:r>
      <w:r w:rsidR="00295027">
        <w:t>o</w:t>
      </w:r>
      <w:r w:rsidR="008E09C8">
        <w:t>m vendor-</w:t>
      </w:r>
      <w:r w:rsidR="00295027">
        <w:t>n</w:t>
      </w:r>
      <w:r w:rsidR="008E09C8">
        <w:t>eutral mode</w:t>
      </w:r>
      <w:r w:rsidR="00295027">
        <w:t>ls and the V</w:t>
      </w:r>
      <w:r w:rsidR="0061425D">
        <w:t>endor- and Technology - Neutral data</w:t>
      </w:r>
      <w:r w:rsidR="00295027">
        <w:t xml:space="preserve"> repositories</w:t>
      </w:r>
      <w:r w:rsidR="00797857">
        <w:t>.</w:t>
      </w:r>
    </w:p>
    <w:p w14:paraId="6E4DE2E4" w14:textId="6FA5483C" w:rsidR="00797857" w:rsidRDefault="00797857" w:rsidP="00797857">
      <w:r>
        <w:t>OpenEHR features: CDR is Vendor neutral / Tech neutral / No code configuration</w:t>
      </w:r>
    </w:p>
    <w:p w14:paraId="40252ABC" w14:textId="74FFCD94" w:rsidR="00797857" w:rsidRDefault="00797857" w:rsidP="00797857">
      <w:r>
        <w:t>Clinical community to contribute: Tooling / Collaboration / Semantics / Governance / Demonstrators</w:t>
      </w:r>
    </w:p>
    <w:p w14:paraId="11271F86" w14:textId="5BC52B9D" w:rsidR="00175FCE" w:rsidRDefault="008840D1">
      <w:r>
        <w:t xml:space="preserve">Seed-corn nature of program: </w:t>
      </w:r>
      <w:r w:rsidR="006B6B3E">
        <w:t xml:space="preserve">should we </w:t>
      </w:r>
      <w:r w:rsidR="00561497">
        <w:t>approach</w:t>
      </w:r>
      <w:r w:rsidR="008F14A6">
        <w:t xml:space="preserve"> current vendors at each contract-renewal, or avoid direct competition?</w:t>
      </w:r>
    </w:p>
    <w:p w14:paraId="618A9C77" w14:textId="77777777" w:rsidR="00095DF9" w:rsidRDefault="00095DF9"/>
    <w:p w14:paraId="5BED46E1" w14:textId="745E525C" w:rsidR="00B1024F" w:rsidRDefault="00BA1D8F">
      <w:r>
        <w:t>I</w:t>
      </w:r>
      <w:r w:rsidR="001A61C7">
        <w:t>s</w:t>
      </w:r>
      <w:r>
        <w:t xml:space="preserve"> there a l</w:t>
      </w:r>
      <w:r w:rsidR="001A61C7">
        <w:t>i</w:t>
      </w:r>
      <w:r>
        <w:t xml:space="preserve">st of all the </w:t>
      </w:r>
      <w:r w:rsidR="001A61C7">
        <w:t>systems in NHS Scotland with their contract end-dates</w:t>
      </w:r>
      <w:r w:rsidR="006561F7">
        <w:t>? – discussed.</w:t>
      </w:r>
      <w:r w:rsidR="00675B65">
        <w:br/>
      </w:r>
      <w:r w:rsidR="000230F6">
        <w:t xml:space="preserve">Contract renewals use contract </w:t>
      </w:r>
      <w:r w:rsidR="00675B65">
        <w:t xml:space="preserve">duration </w:t>
      </w:r>
      <w:r w:rsidR="00E92F3E">
        <w:t>to</w:t>
      </w:r>
      <w:r w:rsidR="008A3F4A">
        <w:t xml:space="preserve"> guarantee vendor lock-in</w:t>
      </w:r>
      <w:r w:rsidR="00517A11">
        <w:t>, as seen in mobile phone or broadband packages</w:t>
      </w:r>
      <w:r w:rsidR="008A3F4A">
        <w:t>.</w:t>
      </w:r>
    </w:p>
    <w:p w14:paraId="251765FA" w14:textId="1425ED8C" w:rsidR="006963E2" w:rsidRPr="002D2DB9" w:rsidRDefault="00E927DC" w:rsidP="00166A58">
      <w:pPr>
        <w:pStyle w:val="Heading3"/>
      </w:pPr>
      <w:r w:rsidRPr="002D2DB9">
        <w:t>Change management</w:t>
      </w:r>
      <w:r w:rsidR="00C03E10" w:rsidRPr="002D2DB9">
        <w:t xml:space="preserve"> </w:t>
      </w:r>
      <w:r w:rsidR="00C83419" w:rsidRPr="002D2DB9">
        <w:t>issues</w:t>
      </w:r>
      <w:r w:rsidR="006963E2" w:rsidRPr="002D2DB9">
        <w:t>:</w:t>
      </w:r>
    </w:p>
    <w:p w14:paraId="20477C8A" w14:textId="77777777" w:rsidR="00C83419" w:rsidRDefault="006963E2">
      <w:r>
        <w:t>-</w:t>
      </w:r>
      <w:r w:rsidR="00C03E10">
        <w:t xml:space="preserve"> set a future date for Open</w:t>
      </w:r>
      <w:r w:rsidR="000D66F8">
        <w:t xml:space="preserve"> Standards</w:t>
      </w:r>
      <w:r w:rsidR="00C03E10">
        <w:t>-</w:t>
      </w:r>
      <w:r w:rsidR="006A1A50">
        <w:t>compatibility</w:t>
      </w:r>
      <w:r w:rsidR="00C11FEE">
        <w:t xml:space="preserve"> e.g. 3 </w:t>
      </w:r>
      <w:proofErr w:type="spellStart"/>
      <w:r w:rsidR="00C11FEE">
        <w:t>yrs</w:t>
      </w:r>
      <w:proofErr w:type="spellEnd"/>
      <w:r w:rsidR="00C11FEE">
        <w:t xml:space="preserve"> officially</w:t>
      </w:r>
      <w:r>
        <w:t xml:space="preserve"> (to allow for slippage)</w:t>
      </w:r>
    </w:p>
    <w:p w14:paraId="14A88DC5" w14:textId="5C9B994D" w:rsidR="007C5A90" w:rsidRDefault="00C83419">
      <w:r>
        <w:t xml:space="preserve">- technology </w:t>
      </w:r>
      <w:r w:rsidR="008F3C2C">
        <w:t>should not be specified, as there are alternatives</w:t>
      </w:r>
      <w:r w:rsidR="009874CB">
        <w:t>.</w:t>
      </w:r>
      <w:r w:rsidR="008F3C2C">
        <w:br/>
        <w:t xml:space="preserve">We note that </w:t>
      </w:r>
      <w:r w:rsidR="000D66F8">
        <w:t xml:space="preserve">OpenEHR </w:t>
      </w:r>
      <w:r w:rsidR="00771457">
        <w:t>is mature</w:t>
      </w:r>
      <w:r w:rsidR="00CA2A3B">
        <w:t xml:space="preserve"> </w:t>
      </w:r>
      <w:r w:rsidR="00771457">
        <w:t xml:space="preserve">with up to 20yrs development </w:t>
      </w:r>
      <w:r w:rsidR="00CA2A3B">
        <w:t>of</w:t>
      </w:r>
      <w:r w:rsidR="00792606">
        <w:t xml:space="preserve"> </w:t>
      </w:r>
      <w:r w:rsidR="00CA2A3B">
        <w:t>clinical content</w:t>
      </w:r>
      <w:r w:rsidR="008463EB">
        <w:t>, many installations including persistent CDRs, and a long history of clinical support (</w:t>
      </w:r>
      <w:r w:rsidR="000721D1">
        <w:t xml:space="preserve">e.g. </w:t>
      </w:r>
      <w:r w:rsidR="008463EB">
        <w:t xml:space="preserve">per </w:t>
      </w:r>
      <w:proofErr w:type="gramStart"/>
      <w:r w:rsidR="008463EB">
        <w:t xml:space="preserve">CKM)   </w:t>
      </w:r>
      <w:proofErr w:type="gramEnd"/>
      <w:r w:rsidR="008463EB">
        <w:t xml:space="preserve"> </w:t>
      </w:r>
      <w:r w:rsidR="0055295D">
        <w:br/>
      </w:r>
      <w:r w:rsidR="006963E2">
        <w:t xml:space="preserve">- </w:t>
      </w:r>
      <w:r w:rsidR="00517A11">
        <w:t xml:space="preserve">require </w:t>
      </w:r>
      <w:r w:rsidR="0055295D">
        <w:t>that new</w:t>
      </w:r>
      <w:r w:rsidR="001E4B36">
        <w:t xml:space="preserve"> components should use Open Platform.</w:t>
      </w:r>
    </w:p>
    <w:p w14:paraId="5B583855" w14:textId="0F10E39B" w:rsidR="008F3C2C" w:rsidRDefault="00116527">
      <w:r>
        <w:t>FHIR - t</w:t>
      </w:r>
      <w:r w:rsidR="00964CB0">
        <w:t xml:space="preserve">here are </w:t>
      </w:r>
      <w:r w:rsidR="008F3C2C">
        <w:t xml:space="preserve">to date </w:t>
      </w:r>
      <w:r w:rsidR="00964CB0">
        <w:t>2 vendors with FHIR-based EPRs</w:t>
      </w:r>
      <w:r w:rsidR="008F3C2C">
        <w:t>.</w:t>
      </w:r>
    </w:p>
    <w:p w14:paraId="7D9A480C" w14:textId="073A4C97" w:rsidR="004C4B13" w:rsidRDefault="008F3C2C">
      <w:r>
        <w:t xml:space="preserve">The </w:t>
      </w:r>
      <w:r w:rsidR="00243796">
        <w:t xml:space="preserve">industry direction of travel </w:t>
      </w:r>
      <w:r>
        <w:t xml:space="preserve">is currently </w:t>
      </w:r>
      <w:r w:rsidR="00243796">
        <w:t>to FHIR messaging</w:t>
      </w:r>
      <w:r>
        <w:t xml:space="preserve"> as set of microservices additional to the megasuite. We can support this as complementary to other EPR components using OpenEHR.</w:t>
      </w:r>
      <w:r w:rsidR="00DD3FA2">
        <w:br/>
      </w:r>
      <w:r w:rsidR="00EB566D">
        <w:t xml:space="preserve">e.g. </w:t>
      </w:r>
      <w:r w:rsidR="004C4B13">
        <w:t>Salford use Allscripts, and</w:t>
      </w:r>
      <w:r w:rsidR="008F7D95">
        <w:t xml:space="preserve"> </w:t>
      </w:r>
      <w:r w:rsidR="00114B4E">
        <w:t xml:space="preserve">have added </w:t>
      </w:r>
      <w:r w:rsidR="008F7D95">
        <w:t>an OpenEHR CDR.</w:t>
      </w:r>
    </w:p>
    <w:p w14:paraId="5247C052" w14:textId="7C82B319" w:rsidR="00381D6C" w:rsidRDefault="00E10A09" w:rsidP="00381D6C">
      <w:r>
        <w:t xml:space="preserve">The rights of GDPR for citizens to </w:t>
      </w:r>
      <w:r w:rsidR="000F731A">
        <w:t xml:space="preserve">withdraw their </w:t>
      </w:r>
      <w:r w:rsidR="008F3C2C">
        <w:t xml:space="preserve">own </w:t>
      </w:r>
      <w:r w:rsidR="000F731A">
        <w:t>data underpins the contract</w:t>
      </w:r>
      <w:r w:rsidR="008F3C2C">
        <w:t xml:space="preserve"> itself</w:t>
      </w:r>
      <w:r w:rsidR="000F731A">
        <w:t xml:space="preserve"> also being open to </w:t>
      </w:r>
      <w:r w:rsidR="008F3C2C">
        <w:t xml:space="preserve">bulk </w:t>
      </w:r>
      <w:r w:rsidR="00F05CAC">
        <w:t>withdrawal</w:t>
      </w:r>
      <w:r w:rsidR="008F3C2C">
        <w:t>.</w:t>
      </w:r>
      <w:r>
        <w:t xml:space="preserve"> </w:t>
      </w:r>
    </w:p>
    <w:p w14:paraId="543AD978" w14:textId="1A128828" w:rsidR="00567186" w:rsidRDefault="00567186" w:rsidP="00567186">
      <w:pPr>
        <w:pStyle w:val="Heading2"/>
      </w:pPr>
      <w:r>
        <w:t xml:space="preserve">Conclusions </w:t>
      </w:r>
    </w:p>
    <w:p w14:paraId="576D5476" w14:textId="70AF3CFF" w:rsidR="00567186" w:rsidRPr="00567186" w:rsidRDefault="00567186" w:rsidP="00567186">
      <w:r>
        <w:t xml:space="preserve">See </w:t>
      </w:r>
      <w:r w:rsidRPr="00567186">
        <w:rPr>
          <w:noProof/>
        </w:rPr>
        <w:drawing>
          <wp:anchor distT="0" distB="0" distL="114300" distR="114300" simplePos="0" relativeHeight="251657216" behindDoc="0" locked="0" layoutInCell="1" allowOverlap="1" wp14:anchorId="184E1C12" wp14:editId="079792EB">
            <wp:simplePos x="0" y="0"/>
            <wp:positionH relativeFrom="margin">
              <wp:align>center</wp:align>
            </wp:positionH>
            <wp:positionV relativeFrom="topMargin">
              <wp:posOffset>572494</wp:posOffset>
            </wp:positionV>
            <wp:extent cx="910800" cy="684000"/>
            <wp:effectExtent l="0" t="0" r="3810" b="190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IMP_RGB_300DP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8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7186">
        <w:t>Implementing Open Platforms in Scotland</w:t>
      </w:r>
      <w:r>
        <w:t>: A</w:t>
      </w:r>
      <w:r w:rsidRPr="005B22A4">
        <w:t xml:space="preserve"> Framework</w:t>
      </w:r>
      <w:r>
        <w:t xml:space="preserve"> </w:t>
      </w:r>
      <w:r w:rsidR="00095DF9">
        <w:t>in</w:t>
      </w:r>
      <w:r>
        <w:t xml:space="preserve"> 4 levels</w:t>
      </w:r>
    </w:p>
    <w:p w14:paraId="04B82750" w14:textId="77777777" w:rsidR="00095DF9" w:rsidRDefault="00095DF9" w:rsidP="00095DF9">
      <w:r>
        <w:t xml:space="preserve">Do we need a Chief Information Officer for Scotland? </w:t>
      </w:r>
      <w:r>
        <w:br/>
        <w:t xml:space="preserve">And/or an </w:t>
      </w:r>
      <w:proofErr w:type="spellStart"/>
      <w:r>
        <w:t>eHealth&amp;Care</w:t>
      </w:r>
      <w:proofErr w:type="spellEnd"/>
      <w:r>
        <w:t xml:space="preserve"> CIO for NHSS / NSS / ISD / PHI?</w:t>
      </w:r>
    </w:p>
    <w:p w14:paraId="12E097C0" w14:textId="53FE2ED6" w:rsidR="00381D6C" w:rsidRDefault="00381D6C" w:rsidP="00381D6C">
      <w:r>
        <w:t>We also assert that:</w:t>
      </w:r>
    </w:p>
    <w:p w14:paraId="4D2A5B1E" w14:textId="5763D769" w:rsidR="00381D6C" w:rsidRDefault="00381D6C" w:rsidP="00381D6C">
      <w:pPr>
        <w:pStyle w:val="ListParagraph"/>
        <w:numPr>
          <w:ilvl w:val="0"/>
          <w:numId w:val="9"/>
        </w:numPr>
      </w:pPr>
      <w:r>
        <w:t>Open Platforms</w:t>
      </w:r>
      <w:r w:rsidR="00166A58">
        <w:t>,</w:t>
      </w:r>
      <w:r>
        <w:t xml:space="preserve"> </w:t>
      </w:r>
      <w:proofErr w:type="gramStart"/>
      <w:r>
        <w:t>as  in</w:t>
      </w:r>
      <w:proofErr w:type="gramEnd"/>
      <w:r>
        <w:t xml:space="preserve"> Apperta document and detailed in Gartner strategy</w:t>
      </w:r>
      <w:r w:rsidR="00166A58">
        <w:t>,</w:t>
      </w:r>
      <w:r>
        <w:t xml:space="preserve"> are fit for purpose, and good enough to adopt NOW.</w:t>
      </w:r>
    </w:p>
    <w:p w14:paraId="6CF67AD7" w14:textId="77777777" w:rsidR="00381D6C" w:rsidRDefault="00381D6C" w:rsidP="00381D6C">
      <w:pPr>
        <w:pStyle w:val="ListParagraph"/>
        <w:numPr>
          <w:ilvl w:val="0"/>
          <w:numId w:val="9"/>
        </w:numPr>
      </w:pPr>
      <w:r>
        <w:t>a nationwide adoption of Personal Health Records depends on the nationwide adoption of Open Platforms in NHS systems</w:t>
      </w:r>
    </w:p>
    <w:p w14:paraId="46D38E5B" w14:textId="79A8F849" w:rsidR="00381D6C" w:rsidRDefault="00381D6C" w:rsidP="00381D6C">
      <w:pPr>
        <w:pStyle w:val="ListParagraph"/>
        <w:numPr>
          <w:ilvl w:val="0"/>
          <w:numId w:val="9"/>
        </w:numPr>
      </w:pPr>
      <w:r>
        <w:t>clinical user functionality is critical to NHSS performance incl. staff recruitment/retention</w:t>
      </w:r>
    </w:p>
    <w:p w14:paraId="3D090377" w14:textId="77777777" w:rsidR="00381D6C" w:rsidRDefault="00381D6C" w:rsidP="00381D6C">
      <w:pPr>
        <w:pStyle w:val="ListParagraph"/>
        <w:numPr>
          <w:ilvl w:val="0"/>
          <w:numId w:val="9"/>
        </w:numPr>
      </w:pPr>
      <w:r>
        <w:t>GDPR supports citizens to reclaim their data from IT systems, Open Platform enables this</w:t>
      </w:r>
    </w:p>
    <w:p w14:paraId="4A763549" w14:textId="1DA1639D" w:rsidR="00381D6C" w:rsidRDefault="00381D6C" w:rsidP="00381D6C">
      <w:pPr>
        <w:pStyle w:val="ListParagraph"/>
        <w:numPr>
          <w:ilvl w:val="0"/>
          <w:numId w:val="9"/>
        </w:numPr>
      </w:pPr>
      <w:r>
        <w:t>Security of NHSS depends on joining this international collaboration</w:t>
      </w:r>
    </w:p>
    <w:p w14:paraId="5058CDEB" w14:textId="53774478" w:rsidR="00166A58" w:rsidRDefault="00166A58" w:rsidP="00166A58">
      <w:pPr>
        <w:pStyle w:val="Heading2"/>
      </w:pPr>
      <w:r>
        <w:t>Reasons for change to Open Platform (Risks of inaction)</w:t>
      </w:r>
    </w:p>
    <w:p w14:paraId="79E09AEA" w14:textId="77777777" w:rsidR="00166A58" w:rsidRDefault="00166A58" w:rsidP="00166A58">
      <w:pPr>
        <w:pStyle w:val="ListParagraph"/>
        <w:numPr>
          <w:ilvl w:val="0"/>
          <w:numId w:val="9"/>
        </w:numPr>
      </w:pPr>
      <w:r>
        <w:t>Health Networking</w:t>
      </w:r>
      <w:r w:rsidRPr="00735A6E">
        <w:t xml:space="preserve"> </w:t>
      </w:r>
      <w:r>
        <w:t>liable to Combinatorial Explosion of nodes</w:t>
      </w:r>
    </w:p>
    <w:p w14:paraId="38A40E73" w14:textId="71A14111" w:rsidR="00166A58" w:rsidRDefault="00166A58" w:rsidP="00166A58">
      <w:pPr>
        <w:pStyle w:val="ListParagraph"/>
        <w:numPr>
          <w:ilvl w:val="0"/>
          <w:numId w:val="9"/>
        </w:numPr>
      </w:pPr>
      <w:r>
        <w:t xml:space="preserve">Cost savings not till medium term - is infrastructural so need for financing on long-term ROI e.g. Estonia Govt. program: </w:t>
      </w:r>
      <w:proofErr w:type="spellStart"/>
      <w:r>
        <w:t>mandation</w:t>
      </w:r>
      <w:proofErr w:type="spellEnd"/>
      <w:r>
        <w:t xml:space="preserve"> does not work, so paid for the upgrade from legacy systems</w:t>
      </w:r>
      <w:r w:rsidRPr="00FB5F07">
        <w:t xml:space="preserve"> </w:t>
      </w:r>
    </w:p>
    <w:p w14:paraId="08CB2CF8" w14:textId="0E2DBFC8" w:rsidR="00166A58" w:rsidRDefault="00166A58" w:rsidP="00166A58">
      <w:pPr>
        <w:pStyle w:val="ListParagraph"/>
        <w:numPr>
          <w:ilvl w:val="0"/>
          <w:numId w:val="9"/>
        </w:numPr>
      </w:pPr>
      <w:r>
        <w:t xml:space="preserve">Citizen or IG policies e.g. GDPR portability rights, option to </w:t>
      </w:r>
      <w:r w:rsidR="0026685C">
        <w:t>support</w:t>
      </w:r>
      <w:r>
        <w:t xml:space="preserve"> by analogue of US C21 law</w:t>
      </w:r>
    </w:p>
    <w:p w14:paraId="7588DBBD" w14:textId="77777777" w:rsidR="00166A58" w:rsidRDefault="00166A58" w:rsidP="00166A58">
      <w:pPr>
        <w:pStyle w:val="ListParagraph"/>
        <w:numPr>
          <w:ilvl w:val="0"/>
          <w:numId w:val="9"/>
        </w:numPr>
      </w:pPr>
      <w:r>
        <w:t>Includes support for XDS, a mature effective architectural solution for document-level data</w:t>
      </w:r>
    </w:p>
    <w:p w14:paraId="1E62E3F6" w14:textId="77777777" w:rsidR="00166A58" w:rsidRDefault="00166A58" w:rsidP="00166A58">
      <w:pPr>
        <w:pStyle w:val="ListParagraph"/>
        <w:numPr>
          <w:ilvl w:val="0"/>
          <w:numId w:val="9"/>
        </w:numPr>
      </w:pPr>
      <w:r>
        <w:t>Open Platform is an international enterprise, and Scotland would be joining this for safety and assurance</w:t>
      </w:r>
    </w:p>
    <w:p w14:paraId="33ADF72C" w14:textId="74588D19" w:rsidR="00E927DC" w:rsidRDefault="00E927DC" w:rsidP="00920D57">
      <w:pPr>
        <w:pStyle w:val="Heading2"/>
      </w:pPr>
      <w:r>
        <w:lastRenderedPageBreak/>
        <w:t>Sample Elevator Speech</w:t>
      </w:r>
      <w:r w:rsidR="00CA1B8E">
        <w:t>*</w:t>
      </w:r>
      <w:r>
        <w:t xml:space="preserve"> for Progressive Health Informatics:</w:t>
      </w:r>
      <w:r w:rsidR="00567186">
        <w:br/>
      </w:r>
    </w:p>
    <w:p w14:paraId="33F02136" w14:textId="77777777" w:rsidR="00E927DC" w:rsidRPr="00E927DC" w:rsidRDefault="00E927DC" w:rsidP="00E927DC">
      <w:pPr>
        <w:pStyle w:val="ListParagraph"/>
        <w:numPr>
          <w:ilvl w:val="0"/>
          <w:numId w:val="8"/>
        </w:numPr>
        <w:rPr>
          <w:i/>
        </w:rPr>
      </w:pPr>
      <w:r w:rsidRPr="00E927DC">
        <w:rPr>
          <w:i/>
        </w:rPr>
        <w:t>Wherever you go to get healthcare, the way your data is stored is often different from where you went before.</w:t>
      </w:r>
    </w:p>
    <w:p w14:paraId="1E36E05F" w14:textId="77777777" w:rsidR="00E927DC" w:rsidRPr="00E927DC" w:rsidRDefault="00E927DC" w:rsidP="00E927DC">
      <w:pPr>
        <w:pStyle w:val="ListParagraph"/>
        <w:numPr>
          <w:ilvl w:val="0"/>
          <w:numId w:val="8"/>
        </w:numPr>
        <w:rPr>
          <w:i/>
        </w:rPr>
      </w:pPr>
      <w:r w:rsidRPr="00E927DC">
        <w:rPr>
          <w:i/>
        </w:rPr>
        <w:t>This is because each healthcare location has several types of IT system, and</w:t>
      </w:r>
    </w:p>
    <w:p w14:paraId="3A4A687D" w14:textId="119D7F57" w:rsidR="00E927DC" w:rsidRPr="00E927DC" w:rsidRDefault="00E927DC" w:rsidP="00E927DC">
      <w:pPr>
        <w:pStyle w:val="ListParagraph"/>
        <w:rPr>
          <w:i/>
        </w:rPr>
      </w:pPr>
      <w:r w:rsidRPr="00E927DC">
        <w:rPr>
          <w:i/>
        </w:rPr>
        <w:t>each system records your health data in its own way.</w:t>
      </w:r>
    </w:p>
    <w:p w14:paraId="5397644B" w14:textId="77777777" w:rsidR="00E927DC" w:rsidRPr="00E927DC" w:rsidRDefault="00E927DC" w:rsidP="00E927DC">
      <w:pPr>
        <w:pStyle w:val="ListParagraph"/>
        <w:numPr>
          <w:ilvl w:val="0"/>
          <w:numId w:val="8"/>
        </w:numPr>
        <w:rPr>
          <w:i/>
        </w:rPr>
      </w:pPr>
      <w:r w:rsidRPr="00E927DC">
        <w:rPr>
          <w:i/>
        </w:rPr>
        <w:t xml:space="preserve">If you want to manage your own data, or to get healthcare elsewhere, access to your data </w:t>
      </w:r>
      <w:proofErr w:type="gramStart"/>
      <w:r w:rsidRPr="00E927DC">
        <w:rPr>
          <w:i/>
        </w:rPr>
        <w:t>has to</w:t>
      </w:r>
      <w:proofErr w:type="gramEnd"/>
      <w:r w:rsidRPr="00E927DC">
        <w:rPr>
          <w:i/>
        </w:rPr>
        <w:t xml:space="preserve"> be bought from the previous system’s supplier. </w:t>
      </w:r>
    </w:p>
    <w:p w14:paraId="71EF65C3" w14:textId="5AF7ED54" w:rsidR="00E927DC" w:rsidRDefault="00E927DC" w:rsidP="00E927DC">
      <w:pPr>
        <w:pStyle w:val="ListParagraph"/>
        <w:numPr>
          <w:ilvl w:val="0"/>
          <w:numId w:val="8"/>
        </w:numPr>
        <w:rPr>
          <w:i/>
        </w:rPr>
      </w:pPr>
      <w:r w:rsidRPr="00E927DC">
        <w:rPr>
          <w:i/>
        </w:rPr>
        <w:t>It’s as if it doesn’t really belong to the person, but to the IT sup</w:t>
      </w:r>
      <w:r>
        <w:rPr>
          <w:i/>
        </w:rPr>
        <w:t>pliers who control access to it</w:t>
      </w:r>
      <w:r>
        <w:rPr>
          <w:i/>
        </w:rPr>
        <w:br/>
      </w:r>
      <w:r w:rsidR="00567186">
        <w:rPr>
          <w:i/>
        </w:rPr>
        <w:tab/>
      </w:r>
      <w:r>
        <w:rPr>
          <w:i/>
        </w:rPr>
        <w:t>OR</w:t>
      </w:r>
    </w:p>
    <w:p w14:paraId="081FE5DA" w14:textId="77777777" w:rsidR="00E927DC" w:rsidRPr="00E927DC" w:rsidRDefault="00E927DC" w:rsidP="00E927DC">
      <w:pPr>
        <w:pStyle w:val="ListParagraph"/>
        <w:numPr>
          <w:ilvl w:val="0"/>
          <w:numId w:val="8"/>
        </w:numPr>
        <w:rPr>
          <w:i/>
        </w:rPr>
      </w:pPr>
      <w:r>
        <w:rPr>
          <w:i/>
        </w:rPr>
        <w:t>It’s as if our health data has been privatised without our consent</w:t>
      </w:r>
    </w:p>
    <w:p w14:paraId="4AC180FC" w14:textId="77777777" w:rsidR="00E927DC" w:rsidRPr="00E927DC" w:rsidRDefault="00E927DC" w:rsidP="00E927DC">
      <w:pPr>
        <w:pStyle w:val="ListParagraph"/>
        <w:numPr>
          <w:ilvl w:val="0"/>
          <w:numId w:val="8"/>
        </w:numPr>
        <w:rPr>
          <w:i/>
        </w:rPr>
      </w:pPr>
      <w:proofErr w:type="gramStart"/>
      <w:r w:rsidRPr="00E927DC">
        <w:rPr>
          <w:i/>
        </w:rPr>
        <w:t>So</w:t>
      </w:r>
      <w:proofErr w:type="gramEnd"/>
      <w:r w:rsidRPr="00E927DC">
        <w:rPr>
          <w:i/>
        </w:rPr>
        <w:t xml:space="preserve"> if we all need personal health data to go with the person,  </w:t>
      </w:r>
    </w:p>
    <w:p w14:paraId="7C7E2480" w14:textId="77777777" w:rsidR="00E927DC" w:rsidRPr="00E927DC" w:rsidRDefault="00E927DC" w:rsidP="00E927DC">
      <w:pPr>
        <w:pStyle w:val="ListParagraph"/>
        <w:rPr>
          <w:i/>
        </w:rPr>
      </w:pPr>
      <w:r w:rsidRPr="00E927DC">
        <w:rPr>
          <w:i/>
        </w:rPr>
        <w:t>we need to re-use it free of restrictions, and free of charge.</w:t>
      </w:r>
    </w:p>
    <w:p w14:paraId="332B1C93" w14:textId="17F2ABA3" w:rsidR="0062358C" w:rsidRDefault="00E927DC" w:rsidP="00E927DC">
      <w:pPr>
        <w:pStyle w:val="ListParagraph"/>
        <w:numPr>
          <w:ilvl w:val="0"/>
          <w:numId w:val="8"/>
        </w:numPr>
        <w:rPr>
          <w:i/>
        </w:rPr>
      </w:pPr>
      <w:r w:rsidRPr="00E927DC">
        <w:rPr>
          <w:i/>
        </w:rPr>
        <w:t xml:space="preserve">Open Platform design can fix this, and upgrading our IT systems to this has been estimated </w:t>
      </w:r>
    </w:p>
    <w:p w14:paraId="08AE1BF1" w14:textId="7D60E1E3" w:rsidR="00920D57" w:rsidRPr="00920D57" w:rsidRDefault="00E927DC" w:rsidP="00920D57">
      <w:pPr>
        <w:pStyle w:val="ListParagraph"/>
        <w:rPr>
          <w:i/>
        </w:rPr>
      </w:pPr>
      <w:r w:rsidRPr="00E927DC">
        <w:rPr>
          <w:i/>
        </w:rPr>
        <w:t xml:space="preserve">to save 11% of </w:t>
      </w:r>
      <w:r w:rsidR="0062358C">
        <w:rPr>
          <w:i/>
        </w:rPr>
        <w:t>total NHS costs</w:t>
      </w:r>
      <w:r w:rsidRPr="00E927DC">
        <w:rPr>
          <w:i/>
        </w:rPr>
        <w:t>.</w:t>
      </w:r>
    </w:p>
    <w:p w14:paraId="3B4437C7" w14:textId="77777777" w:rsidR="0026685C" w:rsidRDefault="0026685C"/>
    <w:p w14:paraId="3D8F51A9" w14:textId="77777777" w:rsidR="0026685C" w:rsidRDefault="0026685C"/>
    <w:p w14:paraId="0B7BB31E" w14:textId="431CA915" w:rsidR="00EE2250" w:rsidRDefault="00CA1B8E">
      <w:r>
        <w:t>*</w:t>
      </w:r>
      <w:r w:rsidR="00EE2250" w:rsidRPr="00EE2250">
        <w:t xml:space="preserve"> </w:t>
      </w:r>
      <w:r w:rsidR="00EE2250">
        <w:t xml:space="preserve">An </w:t>
      </w:r>
      <w:r w:rsidR="00EE2250">
        <w:rPr>
          <w:b/>
          <w:bCs/>
        </w:rPr>
        <w:t>elevator pitch</w:t>
      </w:r>
      <w:r w:rsidR="00EE2250">
        <w:t xml:space="preserve">, </w:t>
      </w:r>
      <w:r w:rsidR="00EE2250">
        <w:rPr>
          <w:b/>
          <w:bCs/>
        </w:rPr>
        <w:t>elevator speech</w:t>
      </w:r>
      <w:r w:rsidR="00EE2250">
        <w:t xml:space="preserve">, or </w:t>
      </w:r>
      <w:r w:rsidR="00EE2250">
        <w:rPr>
          <w:b/>
          <w:bCs/>
        </w:rPr>
        <w:t>elevator statement</w:t>
      </w:r>
      <w:r w:rsidR="00EE2250">
        <w:t xml:space="preserve"> is a short description of an idea, product, company, or oneself that explains the concept in a way such that </w:t>
      </w:r>
      <w:r w:rsidR="00EE2250" w:rsidRPr="002D2DB9">
        <w:rPr>
          <w:i/>
        </w:rPr>
        <w:t>any listener</w:t>
      </w:r>
      <w:r w:rsidR="00EE2250">
        <w:t xml:space="preserve"> can understand it in a short period of time.  </w:t>
      </w:r>
    </w:p>
    <w:p w14:paraId="6C029BC8" w14:textId="17380587" w:rsidR="00456F80" w:rsidRPr="00381D6C" w:rsidRDefault="00EE2250" w:rsidP="00FE0384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t xml:space="preserve">From </w:t>
      </w:r>
      <w:hyperlink r:id="rId9" w:history="1">
        <w:r w:rsidR="002D2DB9" w:rsidRPr="00616594">
          <w:rPr>
            <w:rStyle w:val="Hyperlink"/>
          </w:rPr>
          <w:t>https://en.wikipedia.org/wiki/Elevator_pitch</w:t>
        </w:r>
      </w:hyperlink>
      <w:r w:rsidR="002D2DB9">
        <w:t xml:space="preserve"> </w:t>
      </w:r>
    </w:p>
    <w:sectPr w:rsidR="00456F80" w:rsidRPr="00381D6C" w:rsidSect="00920D5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A19D8"/>
    <w:multiLevelType w:val="hybridMultilevel"/>
    <w:tmpl w:val="5554062A"/>
    <w:lvl w:ilvl="0" w:tplc="7D022EA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773C7C"/>
    <w:multiLevelType w:val="hybridMultilevel"/>
    <w:tmpl w:val="F0BAB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623B1"/>
    <w:multiLevelType w:val="hybridMultilevel"/>
    <w:tmpl w:val="CDC21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0139A"/>
    <w:multiLevelType w:val="hybridMultilevel"/>
    <w:tmpl w:val="C238647E"/>
    <w:lvl w:ilvl="0" w:tplc="4E90529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21087"/>
    <w:multiLevelType w:val="hybridMultilevel"/>
    <w:tmpl w:val="7E8C384E"/>
    <w:lvl w:ilvl="0" w:tplc="7D022E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37528"/>
    <w:multiLevelType w:val="hybridMultilevel"/>
    <w:tmpl w:val="8432F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E22BD"/>
    <w:multiLevelType w:val="hybridMultilevel"/>
    <w:tmpl w:val="DD34A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33C25"/>
    <w:multiLevelType w:val="hybridMultilevel"/>
    <w:tmpl w:val="3E92C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F1052"/>
    <w:multiLevelType w:val="hybridMultilevel"/>
    <w:tmpl w:val="7A3A78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2D2BFB"/>
    <w:multiLevelType w:val="hybridMultilevel"/>
    <w:tmpl w:val="5FC8FD48"/>
    <w:lvl w:ilvl="0" w:tplc="7D022E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927E4"/>
    <w:multiLevelType w:val="hybridMultilevel"/>
    <w:tmpl w:val="FE2693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35"/>
    <w:rsid w:val="00003CAC"/>
    <w:rsid w:val="000047BC"/>
    <w:rsid w:val="00007A3B"/>
    <w:rsid w:val="00011202"/>
    <w:rsid w:val="0001554F"/>
    <w:rsid w:val="0002203A"/>
    <w:rsid w:val="00022717"/>
    <w:rsid w:val="000230F6"/>
    <w:rsid w:val="00037C6E"/>
    <w:rsid w:val="00046266"/>
    <w:rsid w:val="000646CB"/>
    <w:rsid w:val="000721D1"/>
    <w:rsid w:val="000805C4"/>
    <w:rsid w:val="000857D1"/>
    <w:rsid w:val="00090EC3"/>
    <w:rsid w:val="00095DF9"/>
    <w:rsid w:val="000A43A8"/>
    <w:rsid w:val="000A44E1"/>
    <w:rsid w:val="000B3522"/>
    <w:rsid w:val="000D66F8"/>
    <w:rsid w:val="000E2593"/>
    <w:rsid w:val="000E50C4"/>
    <w:rsid w:val="000E5B0E"/>
    <w:rsid w:val="000F3E4A"/>
    <w:rsid w:val="000F731A"/>
    <w:rsid w:val="001032DD"/>
    <w:rsid w:val="00114B4E"/>
    <w:rsid w:val="00116527"/>
    <w:rsid w:val="00132264"/>
    <w:rsid w:val="00146092"/>
    <w:rsid w:val="001465CF"/>
    <w:rsid w:val="00147A19"/>
    <w:rsid w:val="001557FB"/>
    <w:rsid w:val="00161C5C"/>
    <w:rsid w:val="00166A58"/>
    <w:rsid w:val="00167CDF"/>
    <w:rsid w:val="00175FCE"/>
    <w:rsid w:val="0018312C"/>
    <w:rsid w:val="001834E0"/>
    <w:rsid w:val="0018584C"/>
    <w:rsid w:val="001944E0"/>
    <w:rsid w:val="001A224F"/>
    <w:rsid w:val="001A61C7"/>
    <w:rsid w:val="001A6CE3"/>
    <w:rsid w:val="001B0885"/>
    <w:rsid w:val="001B241F"/>
    <w:rsid w:val="001B6CB9"/>
    <w:rsid w:val="001C0A2A"/>
    <w:rsid w:val="001C2C54"/>
    <w:rsid w:val="001C6AFF"/>
    <w:rsid w:val="001D7C18"/>
    <w:rsid w:val="001E4B36"/>
    <w:rsid w:val="00215DC0"/>
    <w:rsid w:val="00215EE8"/>
    <w:rsid w:val="0022248F"/>
    <w:rsid w:val="00235965"/>
    <w:rsid w:val="00235B8E"/>
    <w:rsid w:val="00235DE8"/>
    <w:rsid w:val="00243787"/>
    <w:rsid w:val="00243796"/>
    <w:rsid w:val="002554A8"/>
    <w:rsid w:val="002571F5"/>
    <w:rsid w:val="00264A0C"/>
    <w:rsid w:val="00265565"/>
    <w:rsid w:val="0026685C"/>
    <w:rsid w:val="00272369"/>
    <w:rsid w:val="00291FEC"/>
    <w:rsid w:val="00295027"/>
    <w:rsid w:val="002A7F3C"/>
    <w:rsid w:val="002C3360"/>
    <w:rsid w:val="002C5F31"/>
    <w:rsid w:val="002C600E"/>
    <w:rsid w:val="002C74BC"/>
    <w:rsid w:val="002D2DB9"/>
    <w:rsid w:val="002D5801"/>
    <w:rsid w:val="002D7D11"/>
    <w:rsid w:val="002E16CA"/>
    <w:rsid w:val="002F255C"/>
    <w:rsid w:val="0031749D"/>
    <w:rsid w:val="00327558"/>
    <w:rsid w:val="00330545"/>
    <w:rsid w:val="003374DF"/>
    <w:rsid w:val="00341EEE"/>
    <w:rsid w:val="0034344C"/>
    <w:rsid w:val="0035318F"/>
    <w:rsid w:val="00354BAC"/>
    <w:rsid w:val="00377C56"/>
    <w:rsid w:val="00381D6C"/>
    <w:rsid w:val="003B324A"/>
    <w:rsid w:val="003B67A2"/>
    <w:rsid w:val="003C48B1"/>
    <w:rsid w:val="003C7CE5"/>
    <w:rsid w:val="003E6FC0"/>
    <w:rsid w:val="003F5FEF"/>
    <w:rsid w:val="00406178"/>
    <w:rsid w:val="004221D7"/>
    <w:rsid w:val="00456F80"/>
    <w:rsid w:val="004621C2"/>
    <w:rsid w:val="004634F6"/>
    <w:rsid w:val="00481031"/>
    <w:rsid w:val="0048205A"/>
    <w:rsid w:val="00485AA5"/>
    <w:rsid w:val="004901F2"/>
    <w:rsid w:val="004925DF"/>
    <w:rsid w:val="004A378B"/>
    <w:rsid w:val="004C4B11"/>
    <w:rsid w:val="004C4B13"/>
    <w:rsid w:val="004C734F"/>
    <w:rsid w:val="004D72D2"/>
    <w:rsid w:val="004E73DD"/>
    <w:rsid w:val="004F6BF8"/>
    <w:rsid w:val="00513035"/>
    <w:rsid w:val="00516167"/>
    <w:rsid w:val="00517A11"/>
    <w:rsid w:val="00526E01"/>
    <w:rsid w:val="005304C0"/>
    <w:rsid w:val="005523F0"/>
    <w:rsid w:val="0055295D"/>
    <w:rsid w:val="00561497"/>
    <w:rsid w:val="005636ED"/>
    <w:rsid w:val="00567186"/>
    <w:rsid w:val="00572316"/>
    <w:rsid w:val="00577D83"/>
    <w:rsid w:val="00583C25"/>
    <w:rsid w:val="00593BB9"/>
    <w:rsid w:val="005B0709"/>
    <w:rsid w:val="005B22A4"/>
    <w:rsid w:val="005B63FB"/>
    <w:rsid w:val="005D10E4"/>
    <w:rsid w:val="005D1173"/>
    <w:rsid w:val="005F1FA4"/>
    <w:rsid w:val="005F2E3B"/>
    <w:rsid w:val="005F43EF"/>
    <w:rsid w:val="00600DD9"/>
    <w:rsid w:val="00602D05"/>
    <w:rsid w:val="00603839"/>
    <w:rsid w:val="006101BB"/>
    <w:rsid w:val="00610FCC"/>
    <w:rsid w:val="0061425D"/>
    <w:rsid w:val="00621E48"/>
    <w:rsid w:val="0062358C"/>
    <w:rsid w:val="0062616A"/>
    <w:rsid w:val="0063431B"/>
    <w:rsid w:val="006561F7"/>
    <w:rsid w:val="00662F2B"/>
    <w:rsid w:val="0066724E"/>
    <w:rsid w:val="00674075"/>
    <w:rsid w:val="00675B65"/>
    <w:rsid w:val="0067643B"/>
    <w:rsid w:val="00682FE7"/>
    <w:rsid w:val="006864B7"/>
    <w:rsid w:val="006963E2"/>
    <w:rsid w:val="00697B2C"/>
    <w:rsid w:val="006A0363"/>
    <w:rsid w:val="006A1A50"/>
    <w:rsid w:val="006A5726"/>
    <w:rsid w:val="006A6AA9"/>
    <w:rsid w:val="006B4AB7"/>
    <w:rsid w:val="006B6B3E"/>
    <w:rsid w:val="006D4C0D"/>
    <w:rsid w:val="006D6E23"/>
    <w:rsid w:val="006F2806"/>
    <w:rsid w:val="006F4C15"/>
    <w:rsid w:val="00711A21"/>
    <w:rsid w:val="00720974"/>
    <w:rsid w:val="0072530B"/>
    <w:rsid w:val="00734207"/>
    <w:rsid w:val="007350AB"/>
    <w:rsid w:val="00735A6E"/>
    <w:rsid w:val="00737EDA"/>
    <w:rsid w:val="0074652A"/>
    <w:rsid w:val="0075270C"/>
    <w:rsid w:val="00762DF2"/>
    <w:rsid w:val="00771457"/>
    <w:rsid w:val="00773792"/>
    <w:rsid w:val="007879EC"/>
    <w:rsid w:val="00792606"/>
    <w:rsid w:val="00797857"/>
    <w:rsid w:val="007A5B91"/>
    <w:rsid w:val="007A7715"/>
    <w:rsid w:val="007B2056"/>
    <w:rsid w:val="007B7400"/>
    <w:rsid w:val="007C5A90"/>
    <w:rsid w:val="007F0DF3"/>
    <w:rsid w:val="00804EE2"/>
    <w:rsid w:val="00816FC9"/>
    <w:rsid w:val="00822ABA"/>
    <w:rsid w:val="00832E5F"/>
    <w:rsid w:val="00833205"/>
    <w:rsid w:val="00833B65"/>
    <w:rsid w:val="00845A97"/>
    <w:rsid w:val="008463EB"/>
    <w:rsid w:val="0085283E"/>
    <w:rsid w:val="00852BCE"/>
    <w:rsid w:val="008653F7"/>
    <w:rsid w:val="00870DAF"/>
    <w:rsid w:val="00870F44"/>
    <w:rsid w:val="00872EA3"/>
    <w:rsid w:val="008768F8"/>
    <w:rsid w:val="00883C01"/>
    <w:rsid w:val="008840D1"/>
    <w:rsid w:val="008A3F4A"/>
    <w:rsid w:val="008A6CBC"/>
    <w:rsid w:val="008B1766"/>
    <w:rsid w:val="008B2B73"/>
    <w:rsid w:val="008C491C"/>
    <w:rsid w:val="008C606C"/>
    <w:rsid w:val="008D205D"/>
    <w:rsid w:val="008D4927"/>
    <w:rsid w:val="008E09C8"/>
    <w:rsid w:val="008E0C98"/>
    <w:rsid w:val="008F1012"/>
    <w:rsid w:val="008F14A6"/>
    <w:rsid w:val="008F3A13"/>
    <w:rsid w:val="008F3C2C"/>
    <w:rsid w:val="008F7D95"/>
    <w:rsid w:val="00911DFC"/>
    <w:rsid w:val="00913716"/>
    <w:rsid w:val="00920D57"/>
    <w:rsid w:val="00927CE1"/>
    <w:rsid w:val="0094067C"/>
    <w:rsid w:val="00947461"/>
    <w:rsid w:val="00947EF5"/>
    <w:rsid w:val="009621CE"/>
    <w:rsid w:val="00962A07"/>
    <w:rsid w:val="00964CB0"/>
    <w:rsid w:val="00975176"/>
    <w:rsid w:val="009874CB"/>
    <w:rsid w:val="0099324E"/>
    <w:rsid w:val="00993750"/>
    <w:rsid w:val="00997365"/>
    <w:rsid w:val="009A0272"/>
    <w:rsid w:val="009A3960"/>
    <w:rsid w:val="009A40AB"/>
    <w:rsid w:val="009B2EEE"/>
    <w:rsid w:val="009B3E2E"/>
    <w:rsid w:val="009C1DDE"/>
    <w:rsid w:val="009D61E5"/>
    <w:rsid w:val="009E2727"/>
    <w:rsid w:val="009E66F8"/>
    <w:rsid w:val="009F5FC5"/>
    <w:rsid w:val="00A01D78"/>
    <w:rsid w:val="00A04D61"/>
    <w:rsid w:val="00A063F6"/>
    <w:rsid w:val="00A10320"/>
    <w:rsid w:val="00A205FD"/>
    <w:rsid w:val="00A2143F"/>
    <w:rsid w:val="00A22F91"/>
    <w:rsid w:val="00A254D4"/>
    <w:rsid w:val="00A43D7D"/>
    <w:rsid w:val="00A52ADF"/>
    <w:rsid w:val="00A6064B"/>
    <w:rsid w:val="00A75251"/>
    <w:rsid w:val="00AC2E62"/>
    <w:rsid w:val="00AE3862"/>
    <w:rsid w:val="00AE7236"/>
    <w:rsid w:val="00AF4C61"/>
    <w:rsid w:val="00B1024F"/>
    <w:rsid w:val="00B241E0"/>
    <w:rsid w:val="00B33DB0"/>
    <w:rsid w:val="00B37F1E"/>
    <w:rsid w:val="00B408D7"/>
    <w:rsid w:val="00B45E1E"/>
    <w:rsid w:val="00B46385"/>
    <w:rsid w:val="00B532CF"/>
    <w:rsid w:val="00B62AC1"/>
    <w:rsid w:val="00B7344E"/>
    <w:rsid w:val="00B74B5E"/>
    <w:rsid w:val="00B81024"/>
    <w:rsid w:val="00B96E86"/>
    <w:rsid w:val="00B97657"/>
    <w:rsid w:val="00BA1D8F"/>
    <w:rsid w:val="00BA504C"/>
    <w:rsid w:val="00BA5C9D"/>
    <w:rsid w:val="00BC0263"/>
    <w:rsid w:val="00BC6D41"/>
    <w:rsid w:val="00BD0B74"/>
    <w:rsid w:val="00BD6D8F"/>
    <w:rsid w:val="00BE23E8"/>
    <w:rsid w:val="00BF2B59"/>
    <w:rsid w:val="00BF4A50"/>
    <w:rsid w:val="00BF7FD9"/>
    <w:rsid w:val="00C03E10"/>
    <w:rsid w:val="00C07934"/>
    <w:rsid w:val="00C11FEE"/>
    <w:rsid w:val="00C122FB"/>
    <w:rsid w:val="00C27021"/>
    <w:rsid w:val="00C300F2"/>
    <w:rsid w:val="00C3677A"/>
    <w:rsid w:val="00C44D9F"/>
    <w:rsid w:val="00C51605"/>
    <w:rsid w:val="00C616EF"/>
    <w:rsid w:val="00C73CC5"/>
    <w:rsid w:val="00C83419"/>
    <w:rsid w:val="00C84932"/>
    <w:rsid w:val="00C85C37"/>
    <w:rsid w:val="00C94E16"/>
    <w:rsid w:val="00CA1B8E"/>
    <w:rsid w:val="00CA2A3B"/>
    <w:rsid w:val="00CB2AF9"/>
    <w:rsid w:val="00CC05D6"/>
    <w:rsid w:val="00CC3D76"/>
    <w:rsid w:val="00CC4420"/>
    <w:rsid w:val="00CC4977"/>
    <w:rsid w:val="00CD7565"/>
    <w:rsid w:val="00CD7CFE"/>
    <w:rsid w:val="00CE18B8"/>
    <w:rsid w:val="00CE4620"/>
    <w:rsid w:val="00CF5AD2"/>
    <w:rsid w:val="00CF5E6C"/>
    <w:rsid w:val="00CF73C0"/>
    <w:rsid w:val="00D12B96"/>
    <w:rsid w:val="00D15DF7"/>
    <w:rsid w:val="00D176B5"/>
    <w:rsid w:val="00D25321"/>
    <w:rsid w:val="00D2692C"/>
    <w:rsid w:val="00D318D4"/>
    <w:rsid w:val="00D528D3"/>
    <w:rsid w:val="00D54E24"/>
    <w:rsid w:val="00D735C1"/>
    <w:rsid w:val="00D75600"/>
    <w:rsid w:val="00D91541"/>
    <w:rsid w:val="00D95631"/>
    <w:rsid w:val="00D97C75"/>
    <w:rsid w:val="00DA39CA"/>
    <w:rsid w:val="00DA52B8"/>
    <w:rsid w:val="00DA78EF"/>
    <w:rsid w:val="00DB7887"/>
    <w:rsid w:val="00DB7C1C"/>
    <w:rsid w:val="00DC127C"/>
    <w:rsid w:val="00DD3FA2"/>
    <w:rsid w:val="00DD657C"/>
    <w:rsid w:val="00DE744C"/>
    <w:rsid w:val="00DF2A8D"/>
    <w:rsid w:val="00DF3935"/>
    <w:rsid w:val="00E10A09"/>
    <w:rsid w:val="00E15617"/>
    <w:rsid w:val="00E16628"/>
    <w:rsid w:val="00E17B90"/>
    <w:rsid w:val="00E2590A"/>
    <w:rsid w:val="00E320A2"/>
    <w:rsid w:val="00E52220"/>
    <w:rsid w:val="00E567C4"/>
    <w:rsid w:val="00E56E5C"/>
    <w:rsid w:val="00E7035A"/>
    <w:rsid w:val="00E706DD"/>
    <w:rsid w:val="00E75BAC"/>
    <w:rsid w:val="00E770BE"/>
    <w:rsid w:val="00E779C3"/>
    <w:rsid w:val="00E927DC"/>
    <w:rsid w:val="00E92F3E"/>
    <w:rsid w:val="00EA4FC2"/>
    <w:rsid w:val="00EB0FD3"/>
    <w:rsid w:val="00EB3860"/>
    <w:rsid w:val="00EB566D"/>
    <w:rsid w:val="00EB7B16"/>
    <w:rsid w:val="00EC0CCC"/>
    <w:rsid w:val="00EC12F8"/>
    <w:rsid w:val="00EC43F7"/>
    <w:rsid w:val="00EC5F92"/>
    <w:rsid w:val="00ED70C5"/>
    <w:rsid w:val="00ED7D76"/>
    <w:rsid w:val="00EE2250"/>
    <w:rsid w:val="00EE33E6"/>
    <w:rsid w:val="00F05CAC"/>
    <w:rsid w:val="00F0794D"/>
    <w:rsid w:val="00F122EA"/>
    <w:rsid w:val="00F153D5"/>
    <w:rsid w:val="00F17D4F"/>
    <w:rsid w:val="00F205A4"/>
    <w:rsid w:val="00F217F8"/>
    <w:rsid w:val="00F36165"/>
    <w:rsid w:val="00F5104E"/>
    <w:rsid w:val="00F51060"/>
    <w:rsid w:val="00F54B76"/>
    <w:rsid w:val="00F62675"/>
    <w:rsid w:val="00F64EB3"/>
    <w:rsid w:val="00F67CC7"/>
    <w:rsid w:val="00F701A4"/>
    <w:rsid w:val="00F82A87"/>
    <w:rsid w:val="00F96E10"/>
    <w:rsid w:val="00FB07E7"/>
    <w:rsid w:val="00FB5F07"/>
    <w:rsid w:val="00FB6507"/>
    <w:rsid w:val="00FE0384"/>
    <w:rsid w:val="00FE1A00"/>
    <w:rsid w:val="00FE70C3"/>
    <w:rsid w:val="00FF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62F17"/>
  <w15:chartTrackingRefBased/>
  <w15:docId w15:val="{6BB2B8F9-C629-44B6-A6FE-AE0B1A4E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0F44"/>
  </w:style>
  <w:style w:type="paragraph" w:styleId="Heading1">
    <w:name w:val="heading 1"/>
    <w:basedOn w:val="Normal"/>
    <w:next w:val="Normal"/>
    <w:link w:val="Heading1Char"/>
    <w:uiPriority w:val="9"/>
    <w:qFormat/>
    <w:rsid w:val="003531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3B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31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531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531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B0FD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33B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1A2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2D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2DB9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567186"/>
    <w:pPr>
      <w:pBdr>
        <w:bottom w:val="single" w:sz="8" w:space="4" w:color="4F81BD"/>
      </w:pBdr>
      <w:spacing w:after="300" w:line="240" w:lineRule="auto"/>
      <w:ind w:right="3402"/>
      <w:contextualSpacing/>
    </w:pPr>
    <w:rPr>
      <w:rFonts w:ascii="Cambria" w:eastAsia="Times New Roman" w:hAnsi="Cambria" w:cs="Times New Roman"/>
      <w:color w:val="17365D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567186"/>
    <w:rPr>
      <w:rFonts w:ascii="Cambria" w:eastAsia="Times New Roman" w:hAnsi="Cambria" w:cs="Times New Roman"/>
      <w:color w:val="17365D"/>
      <w:spacing w:val="5"/>
      <w:kern w:val="28"/>
      <w:sz w:val="40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8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Elevator_pit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53A7C-FB25-41F0-8E55-1B1C81CD3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Brown</dc:creator>
  <cp:keywords/>
  <dc:description/>
  <cp:lastModifiedBy>Paul Miller</cp:lastModifiedBy>
  <cp:revision>2</cp:revision>
  <dcterms:created xsi:type="dcterms:W3CDTF">2018-07-10T10:48:00Z</dcterms:created>
  <dcterms:modified xsi:type="dcterms:W3CDTF">2018-07-10T10:48:00Z</dcterms:modified>
</cp:coreProperties>
</file>